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6EDD7D">
      <w:pPr>
        <w:autoSpaceDE w:val="0"/>
        <w:autoSpaceDN w:val="0"/>
        <w:adjustRightInd w:val="0"/>
        <w:spacing w:line="360" w:lineRule="auto"/>
        <w:jc w:val="center"/>
        <w:rPr>
          <w:rFonts w:hint="default" w:ascii="楷体_GB2312" w:eastAsia="楷体_GB2312"/>
          <w:b/>
          <w:color w:val="000000"/>
          <w:sz w:val="48"/>
          <w:szCs w:val="48"/>
          <w:lang w:val="en-US" w:eastAsia="zh-CN"/>
        </w:rPr>
      </w:pPr>
      <w:r>
        <w:rPr>
          <w:rFonts w:hint="eastAsia" w:ascii="楷体_GB2312" w:eastAsia="楷体_GB2312"/>
          <w:b/>
          <w:color w:val="000000"/>
          <w:sz w:val="48"/>
          <w:szCs w:val="48"/>
          <w:lang w:val="en-US" w:eastAsia="zh-CN"/>
        </w:rPr>
        <w:t xml:space="preserve">                                                                                                                                                                                                                                                                                                                                                                       </w:t>
      </w:r>
    </w:p>
    <w:p w14:paraId="39F25F06">
      <w:pPr>
        <w:autoSpaceDE w:val="0"/>
        <w:autoSpaceDN w:val="0"/>
        <w:adjustRightInd w:val="0"/>
        <w:spacing w:line="360" w:lineRule="auto"/>
        <w:jc w:val="center"/>
        <w:rPr>
          <w:rFonts w:hint="eastAsia" w:ascii="楷体_GB2312" w:eastAsia="楷体_GB2312"/>
          <w:b/>
          <w:bCs/>
          <w:sz w:val="72"/>
          <w:szCs w:val="72"/>
        </w:rPr>
      </w:pPr>
      <w:r>
        <w:rPr>
          <w:rFonts w:hint="eastAsia" w:ascii="楷体_GB2312" w:eastAsia="楷体_GB2312"/>
          <w:b/>
          <w:bCs/>
          <w:sz w:val="72"/>
          <w:szCs w:val="72"/>
        </w:rPr>
        <w:t>招标文件</w:t>
      </w:r>
    </w:p>
    <w:p w14:paraId="1B6E7184">
      <w:pPr>
        <w:pStyle w:val="2"/>
        <w:spacing w:line="240" w:lineRule="auto"/>
        <w:ind w:firstLine="0"/>
        <w:jc w:val="center"/>
        <w:rPr>
          <w:rFonts w:hint="eastAsia" w:ascii="楷体_GB2312" w:eastAsia="楷体_GB2312"/>
          <w:sz w:val="36"/>
          <w:szCs w:val="36"/>
          <w:lang w:val="en-US" w:eastAsia="zh-CN"/>
        </w:rPr>
      </w:pPr>
      <w:r>
        <w:rPr>
          <w:rFonts w:hint="eastAsia" w:ascii="楷体_GB2312" w:eastAsia="楷体_GB2312"/>
          <w:sz w:val="36"/>
          <w:szCs w:val="36"/>
          <w:lang w:val="en-US" w:eastAsia="zh-CN"/>
        </w:rPr>
        <w:t>（西营城中村改造项目首开区地块项目）</w:t>
      </w:r>
    </w:p>
    <w:p w14:paraId="41276D2A">
      <w:pPr>
        <w:pStyle w:val="2"/>
        <w:spacing w:line="240" w:lineRule="auto"/>
        <w:ind w:firstLine="0"/>
        <w:jc w:val="center"/>
        <w:rPr>
          <w:rFonts w:hint="default" w:ascii="楷体_GB2312" w:eastAsia="楷体_GB2312"/>
          <w:sz w:val="36"/>
          <w:szCs w:val="36"/>
          <w:lang w:val="en-US" w:eastAsia="zh-CN"/>
        </w:rPr>
      </w:pPr>
      <w:r>
        <w:rPr>
          <w:rFonts w:hint="eastAsia" w:ascii="楷体_GB2312" w:eastAsia="楷体_GB2312"/>
          <w:sz w:val="36"/>
          <w:szCs w:val="36"/>
          <w:lang w:val="en-US" w:eastAsia="zh-CN"/>
        </w:rPr>
        <w:t>（屋面挤塑聚苯板）</w:t>
      </w:r>
    </w:p>
    <w:p w14:paraId="588EA0D3">
      <w:pPr>
        <w:pStyle w:val="2"/>
        <w:spacing w:line="240" w:lineRule="auto"/>
        <w:ind w:firstLine="0"/>
        <w:rPr>
          <w:rFonts w:hint="eastAsia" w:ascii="楷体_GB2312" w:eastAsia="楷体_GB2312"/>
          <w:b/>
          <w:bCs/>
          <w:sz w:val="72"/>
          <w:szCs w:val="72"/>
        </w:rPr>
      </w:pPr>
    </w:p>
    <w:p w14:paraId="27E6AF40">
      <w:pPr>
        <w:pStyle w:val="2"/>
        <w:spacing w:line="360" w:lineRule="exact"/>
        <w:ind w:firstLine="0"/>
        <w:jc w:val="center"/>
        <w:rPr>
          <w:rFonts w:hint="eastAsia"/>
          <w:b/>
          <w:bCs/>
          <w:sz w:val="28"/>
        </w:rPr>
      </w:pPr>
    </w:p>
    <w:p w14:paraId="78EA5F05">
      <w:pPr>
        <w:autoSpaceDE w:val="0"/>
        <w:autoSpaceDN w:val="0"/>
        <w:adjustRightInd w:val="0"/>
        <w:spacing w:line="360" w:lineRule="exact"/>
        <w:jc w:val="center"/>
        <w:rPr>
          <w:rFonts w:hint="eastAsia" w:ascii="宋体"/>
          <w:sz w:val="30"/>
        </w:rPr>
      </w:pPr>
    </w:p>
    <w:p w14:paraId="46EBDA02">
      <w:pPr>
        <w:autoSpaceDE w:val="0"/>
        <w:autoSpaceDN w:val="0"/>
        <w:adjustRightInd w:val="0"/>
        <w:spacing w:line="360" w:lineRule="exact"/>
        <w:jc w:val="center"/>
        <w:rPr>
          <w:rFonts w:hint="eastAsia" w:ascii="宋体"/>
          <w:sz w:val="30"/>
        </w:rPr>
      </w:pPr>
    </w:p>
    <w:p w14:paraId="567F2A44">
      <w:pPr>
        <w:autoSpaceDE w:val="0"/>
        <w:autoSpaceDN w:val="0"/>
        <w:adjustRightInd w:val="0"/>
        <w:spacing w:line="360" w:lineRule="exact"/>
        <w:jc w:val="center"/>
        <w:rPr>
          <w:rFonts w:hint="eastAsia" w:ascii="宋体"/>
          <w:sz w:val="30"/>
        </w:rPr>
      </w:pPr>
    </w:p>
    <w:p w14:paraId="30FEA694">
      <w:pPr>
        <w:autoSpaceDE w:val="0"/>
        <w:autoSpaceDN w:val="0"/>
        <w:adjustRightInd w:val="0"/>
        <w:spacing w:line="360" w:lineRule="exact"/>
        <w:jc w:val="center"/>
        <w:rPr>
          <w:rFonts w:hint="eastAsia" w:ascii="宋体"/>
          <w:sz w:val="30"/>
        </w:rPr>
      </w:pPr>
    </w:p>
    <w:p w14:paraId="3DC88D07">
      <w:pPr>
        <w:autoSpaceDE w:val="0"/>
        <w:autoSpaceDN w:val="0"/>
        <w:adjustRightInd w:val="0"/>
        <w:spacing w:line="360" w:lineRule="exact"/>
        <w:jc w:val="center"/>
        <w:rPr>
          <w:rFonts w:hint="eastAsia" w:ascii="宋体"/>
          <w:sz w:val="30"/>
        </w:rPr>
      </w:pPr>
    </w:p>
    <w:p w14:paraId="17B3205E">
      <w:pPr>
        <w:autoSpaceDE w:val="0"/>
        <w:autoSpaceDN w:val="0"/>
        <w:adjustRightInd w:val="0"/>
        <w:spacing w:line="360" w:lineRule="exact"/>
        <w:jc w:val="center"/>
        <w:rPr>
          <w:rFonts w:hint="eastAsia" w:ascii="宋体"/>
          <w:sz w:val="30"/>
        </w:rPr>
      </w:pPr>
    </w:p>
    <w:p w14:paraId="4C033E29">
      <w:pPr>
        <w:tabs>
          <w:tab w:val="left" w:pos="1290"/>
        </w:tabs>
        <w:autoSpaceDE w:val="0"/>
        <w:autoSpaceDN w:val="0"/>
        <w:adjustRightInd w:val="0"/>
        <w:spacing w:line="360" w:lineRule="auto"/>
        <w:rPr>
          <w:rFonts w:ascii="宋体" w:hAnsi="宋体"/>
          <w:sz w:val="30"/>
          <w:szCs w:val="30"/>
        </w:rPr>
      </w:pPr>
    </w:p>
    <w:p w14:paraId="43F5ED59">
      <w:pPr>
        <w:tabs>
          <w:tab w:val="left" w:pos="1290"/>
        </w:tabs>
        <w:autoSpaceDE w:val="0"/>
        <w:autoSpaceDN w:val="0"/>
        <w:adjustRightInd w:val="0"/>
        <w:spacing w:line="360" w:lineRule="auto"/>
        <w:rPr>
          <w:rFonts w:ascii="宋体" w:hAnsi="宋体"/>
          <w:sz w:val="30"/>
          <w:szCs w:val="30"/>
        </w:rPr>
      </w:pPr>
    </w:p>
    <w:p w14:paraId="0FE5188B">
      <w:pPr>
        <w:tabs>
          <w:tab w:val="left" w:pos="1290"/>
        </w:tabs>
        <w:autoSpaceDE w:val="0"/>
        <w:autoSpaceDN w:val="0"/>
        <w:adjustRightInd w:val="0"/>
        <w:spacing w:line="360" w:lineRule="auto"/>
        <w:rPr>
          <w:rFonts w:ascii="宋体" w:hAnsi="宋体"/>
          <w:sz w:val="30"/>
          <w:szCs w:val="30"/>
        </w:rPr>
      </w:pPr>
    </w:p>
    <w:p w14:paraId="7D8F3E65">
      <w:pPr>
        <w:tabs>
          <w:tab w:val="left" w:pos="1290"/>
        </w:tabs>
        <w:autoSpaceDE w:val="0"/>
        <w:autoSpaceDN w:val="0"/>
        <w:adjustRightInd w:val="0"/>
        <w:spacing w:line="360" w:lineRule="auto"/>
        <w:rPr>
          <w:rFonts w:ascii="宋体" w:hAnsi="宋体"/>
          <w:sz w:val="30"/>
          <w:szCs w:val="30"/>
        </w:rPr>
      </w:pPr>
    </w:p>
    <w:p w14:paraId="3F5542BB">
      <w:pPr>
        <w:tabs>
          <w:tab w:val="left" w:pos="1290"/>
        </w:tabs>
        <w:autoSpaceDE w:val="0"/>
        <w:autoSpaceDN w:val="0"/>
        <w:adjustRightInd w:val="0"/>
        <w:spacing w:line="360" w:lineRule="auto"/>
        <w:rPr>
          <w:rFonts w:hint="eastAsia" w:ascii="宋体" w:hAnsi="宋体" w:eastAsia="宋体"/>
          <w:sz w:val="30"/>
          <w:szCs w:val="30"/>
          <w:lang w:eastAsia="zh-CN"/>
        </w:rPr>
      </w:pPr>
    </w:p>
    <w:p w14:paraId="45D797F0">
      <w:pPr>
        <w:tabs>
          <w:tab w:val="left" w:pos="1290"/>
        </w:tabs>
        <w:autoSpaceDE w:val="0"/>
        <w:autoSpaceDN w:val="0"/>
        <w:adjustRightInd w:val="0"/>
        <w:spacing w:line="360" w:lineRule="auto"/>
        <w:rPr>
          <w:rFonts w:hint="eastAsia" w:ascii="宋体" w:hAnsi="宋体" w:eastAsia="宋体"/>
          <w:sz w:val="30"/>
          <w:szCs w:val="30"/>
          <w:lang w:eastAsia="zh-CN"/>
        </w:rPr>
      </w:pPr>
    </w:p>
    <w:p w14:paraId="1012EA69">
      <w:pPr>
        <w:tabs>
          <w:tab w:val="left" w:pos="1290"/>
        </w:tabs>
        <w:autoSpaceDE w:val="0"/>
        <w:autoSpaceDN w:val="0"/>
        <w:adjustRightInd w:val="0"/>
        <w:spacing w:line="360" w:lineRule="auto"/>
        <w:jc w:val="center"/>
        <w:rPr>
          <w:rFonts w:hint="eastAsia" w:ascii="楷体_GB2312" w:hAnsi="宋体" w:eastAsia="楷体_GB2312"/>
          <w:sz w:val="32"/>
          <w:szCs w:val="32"/>
        </w:rPr>
      </w:pPr>
      <w:r>
        <w:rPr>
          <w:rFonts w:hint="eastAsia" w:ascii="楷体_GB2312" w:hAnsi="宋体" w:eastAsia="楷体_GB2312"/>
          <w:sz w:val="32"/>
          <w:szCs w:val="32"/>
        </w:rPr>
        <w:t>招标单位: 河北建工集团有限责任公司</w:t>
      </w:r>
    </w:p>
    <w:p w14:paraId="710841CB">
      <w:pPr>
        <w:autoSpaceDE w:val="0"/>
        <w:autoSpaceDN w:val="0"/>
        <w:adjustRightInd w:val="0"/>
        <w:spacing w:line="360" w:lineRule="auto"/>
        <w:jc w:val="center"/>
        <w:rPr>
          <w:rFonts w:hint="eastAsia" w:ascii="楷体_GB2312" w:hAnsi="宋体" w:eastAsia="楷体_GB2312"/>
          <w:sz w:val="32"/>
          <w:szCs w:val="32"/>
        </w:rPr>
      </w:pPr>
      <w:r>
        <w:rPr>
          <w:rFonts w:hint="eastAsia" w:ascii="楷体_GB2312" w:eastAsia="楷体_GB2312"/>
          <w:sz w:val="32"/>
          <w:szCs w:val="32"/>
          <w:u w:val="single"/>
          <w:lang w:val="en-US" w:eastAsia="zh-CN"/>
        </w:rPr>
        <w:t>2024</w:t>
      </w:r>
      <w:r>
        <w:rPr>
          <w:rFonts w:hint="eastAsia" w:ascii="楷体_GB2312" w:hAnsi="宋体" w:eastAsia="楷体_GB2312"/>
          <w:sz w:val="32"/>
          <w:szCs w:val="32"/>
        </w:rPr>
        <w:t>年</w:t>
      </w:r>
      <w:r>
        <w:rPr>
          <w:rFonts w:hint="eastAsia" w:ascii="楷体_GB2312" w:hAnsi="宋体" w:eastAsia="楷体_GB2312"/>
          <w:sz w:val="32"/>
          <w:szCs w:val="32"/>
          <w:u w:val="single"/>
          <w:lang w:val="en-US" w:eastAsia="zh-CN"/>
        </w:rPr>
        <w:t xml:space="preserve"> 12 </w:t>
      </w:r>
      <w:r>
        <w:rPr>
          <w:rFonts w:hint="eastAsia" w:ascii="楷体_GB2312" w:hAnsi="宋体" w:eastAsia="楷体_GB2312"/>
          <w:sz w:val="32"/>
          <w:szCs w:val="32"/>
        </w:rPr>
        <w:t>月</w:t>
      </w:r>
      <w:r>
        <w:rPr>
          <w:rFonts w:hint="eastAsia" w:ascii="楷体_GB2312" w:hAnsi="宋体" w:eastAsia="楷体_GB2312"/>
          <w:sz w:val="32"/>
          <w:szCs w:val="32"/>
          <w:u w:val="single"/>
          <w:lang w:val="en-US" w:eastAsia="zh-CN"/>
        </w:rPr>
        <w:t xml:space="preserve"> 15 </w:t>
      </w:r>
      <w:r>
        <w:rPr>
          <w:rFonts w:hint="eastAsia" w:ascii="楷体_GB2312" w:hAnsi="宋体" w:eastAsia="楷体_GB2312"/>
          <w:sz w:val="32"/>
          <w:szCs w:val="32"/>
        </w:rPr>
        <w:t>日</w:t>
      </w:r>
    </w:p>
    <w:p w14:paraId="36702677">
      <w:pPr>
        <w:pStyle w:val="7"/>
        <w:rPr>
          <w:rFonts w:hint="eastAsia" w:ascii="楷体_GB2312" w:hAnsi="宋体" w:eastAsia="楷体_GB2312"/>
          <w:sz w:val="32"/>
          <w:szCs w:val="32"/>
        </w:rPr>
      </w:pPr>
    </w:p>
    <w:p w14:paraId="744D8999">
      <w:pPr>
        <w:jc w:val="center"/>
        <w:rPr>
          <w:rFonts w:hint="eastAsia"/>
          <w:b/>
          <w:sz w:val="52"/>
          <w:szCs w:val="52"/>
        </w:rPr>
      </w:pPr>
    </w:p>
    <w:p w14:paraId="0E694382">
      <w:pPr>
        <w:jc w:val="center"/>
        <w:rPr>
          <w:rFonts w:hint="eastAsia"/>
          <w:b/>
          <w:sz w:val="52"/>
          <w:szCs w:val="52"/>
        </w:rPr>
      </w:pPr>
    </w:p>
    <w:p w14:paraId="3481178C">
      <w:pPr>
        <w:jc w:val="center"/>
        <w:rPr>
          <w:rFonts w:hint="eastAsia"/>
          <w:b/>
          <w:sz w:val="52"/>
          <w:szCs w:val="52"/>
        </w:rPr>
      </w:pPr>
    </w:p>
    <w:p w14:paraId="72306762">
      <w:pPr>
        <w:jc w:val="center"/>
        <w:rPr>
          <w:rFonts w:hint="eastAsia"/>
          <w:b/>
          <w:sz w:val="32"/>
          <w:szCs w:val="32"/>
        </w:rPr>
      </w:pPr>
      <w:r>
        <w:rPr>
          <w:rFonts w:hint="eastAsia"/>
          <w:b/>
          <w:sz w:val="52"/>
          <w:szCs w:val="52"/>
        </w:rPr>
        <w:t>目    录</w:t>
      </w:r>
    </w:p>
    <w:p w14:paraId="12C1C737">
      <w:pPr>
        <w:ind w:left="835" w:leftChars="348"/>
        <w:rPr>
          <w:rFonts w:hint="eastAsia"/>
          <w:b/>
          <w:sz w:val="32"/>
          <w:szCs w:val="32"/>
        </w:rPr>
      </w:pPr>
    </w:p>
    <w:p w14:paraId="005FF802">
      <w:pPr>
        <w:ind w:left="835" w:leftChars="348"/>
        <w:rPr>
          <w:rFonts w:hint="eastAsia" w:eastAsia="宋体"/>
          <w:b/>
          <w:sz w:val="32"/>
          <w:szCs w:val="32"/>
          <w:lang w:val="en-US" w:eastAsia="zh-CN"/>
        </w:rPr>
      </w:pPr>
      <w:r>
        <w:rPr>
          <w:rFonts w:hint="eastAsia"/>
          <w:b/>
          <w:sz w:val="32"/>
          <w:szCs w:val="32"/>
          <w:lang w:val="en-US" w:eastAsia="zh-CN"/>
        </w:rPr>
        <w:t>一</w:t>
      </w:r>
      <w:r>
        <w:rPr>
          <w:rFonts w:hint="eastAsia"/>
          <w:b/>
          <w:sz w:val="32"/>
          <w:szCs w:val="32"/>
        </w:rPr>
        <w:t>、</w:t>
      </w:r>
      <w:r>
        <w:rPr>
          <w:rFonts w:hint="eastAsia"/>
          <w:b/>
          <w:sz w:val="32"/>
          <w:szCs w:val="32"/>
          <w:lang w:val="en-US" w:eastAsia="zh-CN"/>
        </w:rPr>
        <w:t>招标公告</w:t>
      </w:r>
    </w:p>
    <w:p w14:paraId="4C945891">
      <w:pPr>
        <w:ind w:left="835" w:leftChars="348"/>
        <w:rPr>
          <w:rFonts w:hint="eastAsia"/>
          <w:b/>
          <w:sz w:val="32"/>
          <w:szCs w:val="32"/>
        </w:rPr>
      </w:pPr>
      <w:r>
        <w:rPr>
          <w:rFonts w:hint="eastAsia" w:ascii="Times New Roman" w:hAnsi="Times New Roman" w:eastAsia="宋体" w:cs="Times New Roman"/>
          <w:b/>
          <w:sz w:val="32"/>
          <w:szCs w:val="32"/>
          <w:lang w:val="en-US" w:eastAsia="zh-CN"/>
        </w:rPr>
        <w:t>二、</w:t>
      </w:r>
      <w:r>
        <w:rPr>
          <w:rFonts w:hint="eastAsia"/>
          <w:b/>
          <w:sz w:val="32"/>
          <w:szCs w:val="32"/>
        </w:rPr>
        <w:t>投标须知</w:t>
      </w:r>
    </w:p>
    <w:p w14:paraId="43CDED79">
      <w:pPr>
        <w:ind w:left="835" w:leftChars="348"/>
        <w:rPr>
          <w:rFonts w:hint="eastAsia" w:ascii="Times New Roman" w:hAnsi="Times New Roman" w:eastAsia="宋体" w:cs="Times New Roman"/>
          <w:b/>
          <w:sz w:val="32"/>
          <w:szCs w:val="32"/>
          <w:lang w:val="en-US" w:eastAsia="zh-CN"/>
        </w:rPr>
      </w:pPr>
      <w:r>
        <w:rPr>
          <w:rFonts w:hint="eastAsia"/>
          <w:b/>
          <w:sz w:val="32"/>
          <w:szCs w:val="32"/>
          <w:lang w:val="en-US" w:eastAsia="zh-CN"/>
        </w:rPr>
        <w:t>三、</w:t>
      </w:r>
      <w:r>
        <w:rPr>
          <w:rFonts w:hint="eastAsia" w:ascii="Times New Roman" w:hAnsi="Times New Roman" w:eastAsia="宋体" w:cs="Times New Roman"/>
          <w:b/>
          <w:sz w:val="32"/>
          <w:szCs w:val="32"/>
        </w:rPr>
        <w:t>招标文件的组成</w:t>
      </w:r>
      <w:r>
        <w:rPr>
          <w:rFonts w:hint="eastAsia" w:ascii="Times New Roman" w:hAnsi="Times New Roman" w:eastAsia="宋体" w:cs="Times New Roman"/>
          <w:b/>
          <w:sz w:val="32"/>
          <w:szCs w:val="32"/>
          <w:lang w:val="en-US" w:eastAsia="zh-CN"/>
        </w:rPr>
        <w:t>及要求</w:t>
      </w:r>
    </w:p>
    <w:p w14:paraId="6AEF85FA">
      <w:pPr>
        <w:ind w:left="835" w:leftChars="348"/>
        <w:rPr>
          <w:rFonts w:hint="eastAsia"/>
          <w:b/>
          <w:sz w:val="32"/>
          <w:szCs w:val="32"/>
        </w:rPr>
      </w:pPr>
      <w:r>
        <w:rPr>
          <w:rFonts w:hint="eastAsia" w:ascii="Times New Roman" w:hAnsi="Times New Roman" w:eastAsia="宋体" w:cs="Times New Roman"/>
          <w:b/>
          <w:sz w:val="32"/>
          <w:szCs w:val="32"/>
          <w:lang w:val="en-US" w:eastAsia="zh-CN"/>
        </w:rPr>
        <w:t>四、</w:t>
      </w:r>
      <w:r>
        <w:rPr>
          <w:rFonts w:hint="eastAsia"/>
          <w:b/>
          <w:sz w:val="32"/>
          <w:szCs w:val="32"/>
        </w:rPr>
        <w:t>合同条款</w:t>
      </w:r>
    </w:p>
    <w:p w14:paraId="0050ABDA">
      <w:pPr>
        <w:ind w:left="835" w:leftChars="348"/>
        <w:rPr>
          <w:rFonts w:hint="eastAsia" w:ascii="Times New Roman" w:hAnsi="Times New Roman" w:eastAsia="宋体" w:cs="Times New Roman"/>
          <w:b/>
          <w:sz w:val="32"/>
          <w:szCs w:val="32"/>
        </w:rPr>
      </w:pPr>
      <w:r>
        <w:rPr>
          <w:rFonts w:hint="eastAsia" w:cs="Times New Roman"/>
          <w:b/>
          <w:sz w:val="32"/>
          <w:szCs w:val="32"/>
          <w:lang w:val="en-US" w:eastAsia="zh-CN"/>
        </w:rPr>
        <w:t>五、</w:t>
      </w:r>
      <w:r>
        <w:rPr>
          <w:rFonts w:hint="eastAsia" w:ascii="Times New Roman" w:hAnsi="Times New Roman" w:eastAsia="宋体" w:cs="Times New Roman"/>
          <w:b/>
          <w:sz w:val="32"/>
          <w:szCs w:val="32"/>
        </w:rPr>
        <w:t>投标文件格式</w:t>
      </w:r>
    </w:p>
    <w:p w14:paraId="393D8078">
      <w:pPr>
        <w:pStyle w:val="7"/>
        <w:rPr>
          <w:rFonts w:hint="eastAsia" w:ascii="楷体_GB2312" w:hAnsi="宋体" w:eastAsia="楷体_GB2312"/>
          <w:sz w:val="32"/>
          <w:szCs w:val="32"/>
        </w:rPr>
      </w:pPr>
    </w:p>
    <w:p w14:paraId="5D66A6FB">
      <w:pPr>
        <w:autoSpaceDE w:val="0"/>
        <w:autoSpaceDN w:val="0"/>
        <w:adjustRightInd w:val="0"/>
        <w:spacing w:line="360" w:lineRule="auto"/>
        <w:jc w:val="center"/>
        <w:rPr>
          <w:rFonts w:hint="eastAsia" w:ascii="楷体_GB2312" w:eastAsia="楷体_GB2312"/>
          <w:sz w:val="36"/>
        </w:rPr>
      </w:pPr>
    </w:p>
    <w:p w14:paraId="777CD8A3">
      <w:pPr>
        <w:numPr>
          <w:ilvl w:val="0"/>
          <w:numId w:val="0"/>
        </w:numPr>
        <w:spacing w:line="660" w:lineRule="exact"/>
        <w:jc w:val="center"/>
        <w:rPr>
          <w:rFonts w:ascii="宋体"/>
          <w:b/>
          <w:color w:val="000000"/>
          <w:sz w:val="44"/>
        </w:rPr>
      </w:pPr>
      <w:r>
        <w:rPr>
          <w:rFonts w:ascii="宋体"/>
          <w:b/>
          <w:color w:val="000000"/>
          <w:sz w:val="44"/>
        </w:rPr>
        <w:br w:type="page"/>
      </w:r>
      <w:bookmarkStart w:id="0" w:name="_Toc322697263"/>
    </w:p>
    <w:p w14:paraId="1D2004E2">
      <w:pPr>
        <w:spacing w:before="312" w:beforeLines="100" w:after="312" w:afterLines="100"/>
        <w:jc w:val="center"/>
        <w:rPr>
          <w:rFonts w:ascii="仿宋" w:hAnsi="仿宋" w:eastAsia="仿宋"/>
          <w:b/>
          <w:sz w:val="44"/>
          <w:szCs w:val="44"/>
        </w:rPr>
      </w:pPr>
      <w:r>
        <w:rPr>
          <w:rFonts w:hint="eastAsia" w:ascii="仿宋" w:hAnsi="仿宋" w:eastAsia="仿宋"/>
          <w:b/>
          <w:sz w:val="44"/>
          <w:szCs w:val="44"/>
          <w:lang w:val="en-US" w:eastAsia="zh-CN"/>
        </w:rPr>
        <w:t>一、</w:t>
      </w:r>
      <w:r>
        <w:rPr>
          <w:rFonts w:hint="eastAsia" w:ascii="仿宋" w:hAnsi="仿宋" w:eastAsia="仿宋"/>
          <w:b/>
          <w:sz w:val="44"/>
          <w:szCs w:val="44"/>
        </w:rPr>
        <w:t>招标公告</w:t>
      </w:r>
    </w:p>
    <w:p w14:paraId="6056B099">
      <w:pPr>
        <w:keepNext w:val="0"/>
        <w:keepLines w:val="0"/>
        <w:pageBreakBefore w:val="0"/>
        <w:widowControl/>
        <w:shd w:val="clear" w:color="auto" w:fill="FFFFFF"/>
        <w:kinsoku/>
        <w:wordWrap/>
        <w:overflowPunct/>
        <w:topLinePunct w:val="0"/>
        <w:autoSpaceDE/>
        <w:autoSpaceDN/>
        <w:bidi w:val="0"/>
        <w:adjustRightInd/>
        <w:snapToGrid/>
        <w:spacing w:line="360" w:lineRule="auto"/>
        <w:ind w:left="0" w:leftChars="0" w:firstLine="480" w:firstLineChars="200"/>
        <w:jc w:val="left"/>
        <w:textAlignment w:val="auto"/>
        <w:rPr>
          <w:rFonts w:ascii="宋体" w:hAnsi="宋体"/>
          <w:kern w:val="0"/>
          <w:sz w:val="24"/>
          <w:szCs w:val="24"/>
        </w:rPr>
      </w:pPr>
      <w:r>
        <w:rPr>
          <w:rFonts w:hint="eastAsia" w:ascii="宋体" w:hAnsi="宋体"/>
          <w:kern w:val="0"/>
          <w:sz w:val="24"/>
          <w:szCs w:val="24"/>
        </w:rPr>
        <w:t>为满足施工生产需要，现就本招标公告所述工程项目所需物资进行招标采购，诚邀合格的投标人参与报名，具体要求如下：</w:t>
      </w:r>
    </w:p>
    <w:p w14:paraId="47DADFBA">
      <w:pPr>
        <w:keepNext w:val="0"/>
        <w:keepLines w:val="0"/>
        <w:pageBreakBefore w:val="0"/>
        <w:kinsoku/>
        <w:wordWrap/>
        <w:overflowPunct/>
        <w:topLinePunct w:val="0"/>
        <w:autoSpaceDE/>
        <w:autoSpaceDN/>
        <w:bidi w:val="0"/>
        <w:adjustRightInd/>
        <w:snapToGrid/>
        <w:spacing w:line="360" w:lineRule="auto"/>
        <w:ind w:left="0" w:leftChars="0" w:firstLine="482" w:firstLineChars="200"/>
        <w:textAlignment w:val="auto"/>
        <w:rPr>
          <w:rFonts w:ascii="宋体" w:hAnsi="宋体"/>
          <w:b/>
          <w:kern w:val="0"/>
          <w:sz w:val="24"/>
          <w:szCs w:val="24"/>
        </w:rPr>
      </w:pPr>
      <w:r>
        <w:rPr>
          <w:rFonts w:hint="eastAsia" w:ascii="宋体" w:hAnsi="宋体"/>
          <w:b/>
          <w:kern w:val="0"/>
          <w:sz w:val="24"/>
          <w:szCs w:val="24"/>
        </w:rPr>
        <w:t>一、基本情况</w:t>
      </w:r>
    </w:p>
    <w:p w14:paraId="6F1E8F8E">
      <w:pPr>
        <w:keepNext w:val="0"/>
        <w:keepLines w:val="0"/>
        <w:pageBreakBefore w:val="0"/>
        <w:widowControl w:val="0"/>
        <w:shd w:val="clear"/>
        <w:kinsoku/>
        <w:wordWrap/>
        <w:overflowPunct/>
        <w:topLinePunct w:val="0"/>
        <w:autoSpaceDE/>
        <w:autoSpaceDN/>
        <w:bidi w:val="0"/>
        <w:adjustRightInd w:val="0"/>
        <w:snapToGrid w:val="0"/>
        <w:spacing w:line="240" w:lineRule="auto"/>
        <w:jc w:val="left"/>
        <w:textAlignment w:val="auto"/>
        <w:rPr>
          <w:rFonts w:ascii="宋体" w:hAnsi="宋体"/>
          <w:kern w:val="0"/>
          <w:sz w:val="24"/>
          <w:szCs w:val="24"/>
          <w:u w:val="single"/>
        </w:rPr>
      </w:pPr>
      <w:r>
        <w:rPr>
          <w:rFonts w:hint="eastAsia" w:ascii="宋体" w:hAnsi="宋体"/>
          <w:kern w:val="0"/>
          <w:sz w:val="24"/>
          <w:szCs w:val="24"/>
          <w:lang w:val="en-US" w:eastAsia="zh-CN"/>
        </w:rPr>
        <w:t xml:space="preserve">    </w:t>
      </w:r>
      <w:r>
        <w:rPr>
          <w:rFonts w:hint="eastAsia" w:ascii="宋体" w:hAnsi="宋体"/>
          <w:kern w:val="0"/>
          <w:sz w:val="24"/>
          <w:szCs w:val="24"/>
        </w:rPr>
        <w:t>1、招标组织：</w:t>
      </w:r>
      <w:r>
        <w:rPr>
          <w:rFonts w:hint="eastAsia" w:ascii="宋体" w:hAnsi="宋体"/>
          <w:b w:val="0"/>
          <w:bCs/>
          <w:sz w:val="24"/>
          <w:szCs w:val="24"/>
          <w:u w:val="single"/>
        </w:rPr>
        <w:t>河北建工集团有限责任公司</w:t>
      </w:r>
    </w:p>
    <w:p w14:paraId="4CF41234">
      <w:pPr>
        <w:keepNext w:val="0"/>
        <w:keepLines w:val="0"/>
        <w:pageBreakBefore w:val="0"/>
        <w:widowControl/>
        <w:shd w:val="clear" w:color="auto" w:fill="FFFFFF"/>
        <w:kinsoku/>
        <w:wordWrap/>
        <w:overflowPunct/>
        <w:topLinePunct w:val="0"/>
        <w:autoSpaceDE/>
        <w:autoSpaceDN/>
        <w:bidi w:val="0"/>
        <w:adjustRightInd/>
        <w:snapToGrid/>
        <w:spacing w:line="360" w:lineRule="auto"/>
        <w:ind w:left="0" w:leftChars="0" w:firstLine="480" w:firstLineChars="200"/>
        <w:jc w:val="left"/>
        <w:textAlignment w:val="auto"/>
        <w:rPr>
          <w:rFonts w:ascii="宋体" w:hAnsi="宋体"/>
          <w:kern w:val="0"/>
          <w:sz w:val="24"/>
          <w:szCs w:val="24"/>
          <w:u w:val="single"/>
        </w:rPr>
      </w:pPr>
      <w:r>
        <w:rPr>
          <w:rFonts w:hint="eastAsia" w:ascii="宋体" w:hAnsi="宋体"/>
          <w:kern w:val="0"/>
          <w:sz w:val="24"/>
          <w:szCs w:val="24"/>
        </w:rPr>
        <w:t>2、招标项目：</w:t>
      </w:r>
      <w:r>
        <w:rPr>
          <w:rFonts w:hint="eastAsia" w:ascii="宋体" w:hAnsi="宋体"/>
          <w:kern w:val="0"/>
          <w:sz w:val="24"/>
          <w:szCs w:val="24"/>
          <w:u w:val="single"/>
        </w:rPr>
        <w:t>西营城中村改造项目首开区地块项目</w:t>
      </w:r>
      <w:r>
        <w:rPr>
          <w:rFonts w:ascii="宋体" w:hAnsi="宋体"/>
          <w:kern w:val="0"/>
          <w:sz w:val="24"/>
          <w:szCs w:val="24"/>
          <w:u w:val="single"/>
        </w:rPr>
        <w:t xml:space="preserve">      </w:t>
      </w:r>
    </w:p>
    <w:p w14:paraId="1388CE63">
      <w:pPr>
        <w:keepNext w:val="0"/>
        <w:keepLines w:val="0"/>
        <w:pageBreakBefore w:val="0"/>
        <w:widowControl/>
        <w:shd w:val="clear" w:color="auto" w:fill="FFFFFF"/>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kern w:val="0"/>
          <w:sz w:val="24"/>
          <w:szCs w:val="24"/>
          <w:u w:val="single"/>
          <w:lang w:eastAsia="zh-CN"/>
        </w:rPr>
      </w:pPr>
      <w:r>
        <w:rPr>
          <w:rFonts w:hint="eastAsia" w:ascii="宋体" w:hAnsi="宋体"/>
          <w:kern w:val="0"/>
          <w:sz w:val="24"/>
          <w:szCs w:val="24"/>
        </w:rPr>
        <w:t>3、工程地点:</w:t>
      </w:r>
      <w:r>
        <w:rPr>
          <w:rFonts w:ascii="宋体" w:hAnsi="宋体"/>
          <w:kern w:val="0"/>
          <w:sz w:val="24"/>
          <w:szCs w:val="24"/>
          <w:u w:val="single"/>
        </w:rPr>
        <w:t xml:space="preserve"> </w:t>
      </w:r>
      <w:r>
        <w:rPr>
          <w:rFonts w:hint="eastAsia" w:ascii="宋体" w:hAnsi="宋体"/>
          <w:kern w:val="0"/>
          <w:sz w:val="24"/>
          <w:szCs w:val="24"/>
          <w:u w:val="single"/>
        </w:rPr>
        <w:t>石家庄市新华区规划翠屏路以北、规划翠柏路以南、规划东营街以西、规划民瑞街以东</w:t>
      </w:r>
      <w:r>
        <w:rPr>
          <w:rFonts w:hint="eastAsia" w:ascii="宋体" w:hAnsi="宋体"/>
          <w:kern w:val="0"/>
          <w:sz w:val="24"/>
          <w:szCs w:val="24"/>
          <w:u w:val="single"/>
          <w:lang w:eastAsia="zh-CN"/>
        </w:rPr>
        <w:t>。</w:t>
      </w:r>
    </w:p>
    <w:p w14:paraId="7629CE2A">
      <w:pPr>
        <w:keepNext w:val="0"/>
        <w:keepLines w:val="0"/>
        <w:pageBreakBefore w:val="0"/>
        <w:widowControl/>
        <w:shd w:val="clear" w:color="auto" w:fill="FFFFFF"/>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kern w:val="0"/>
          <w:sz w:val="24"/>
          <w:szCs w:val="24"/>
        </w:rPr>
      </w:pPr>
      <w:r>
        <w:rPr>
          <w:rFonts w:ascii="宋体" w:hAnsi="宋体"/>
          <w:kern w:val="0"/>
          <w:sz w:val="24"/>
          <w:szCs w:val="24"/>
        </w:rPr>
        <w:t>4</w:t>
      </w:r>
      <w:r>
        <w:rPr>
          <w:rFonts w:hint="eastAsia" w:ascii="宋体" w:hAnsi="宋体"/>
          <w:kern w:val="0"/>
          <w:sz w:val="24"/>
          <w:szCs w:val="24"/>
        </w:rPr>
        <w:t>、招标内容：项目施工生产所需</w:t>
      </w:r>
      <w:r>
        <w:rPr>
          <w:rFonts w:hint="eastAsia" w:ascii="宋体" w:hAnsi="宋体"/>
          <w:kern w:val="0"/>
          <w:sz w:val="24"/>
          <w:szCs w:val="24"/>
          <w:u w:val="single"/>
        </w:rPr>
        <w:t xml:space="preserve"> </w:t>
      </w:r>
      <w:r>
        <w:rPr>
          <w:rFonts w:hint="eastAsia"/>
          <w:u w:val="single"/>
          <w:lang w:val="en-US" w:eastAsia="zh-CN"/>
        </w:rPr>
        <w:t>屋面挤塑聚苯板</w:t>
      </w:r>
      <w:r>
        <w:rPr>
          <w:rFonts w:hint="eastAsia" w:ascii="宋体" w:hAnsi="宋体"/>
          <w:kern w:val="0"/>
          <w:sz w:val="24"/>
          <w:szCs w:val="24"/>
          <w:u w:val="single"/>
        </w:rPr>
        <w:t>，</w:t>
      </w:r>
      <w:r>
        <w:rPr>
          <w:rFonts w:hint="eastAsia" w:ascii="宋体" w:hAnsi="宋体"/>
          <w:kern w:val="0"/>
          <w:sz w:val="24"/>
          <w:szCs w:val="24"/>
        </w:rPr>
        <w:t>具体数量以中标供应商签订的具体采购合同为准。</w:t>
      </w:r>
    </w:p>
    <w:p w14:paraId="2A80991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kern w:val="0"/>
          <w:sz w:val="24"/>
          <w:szCs w:val="24"/>
        </w:rPr>
      </w:pPr>
      <w:r>
        <w:rPr>
          <w:rFonts w:hint="eastAsia" w:hAnsi="宋体"/>
          <w:kern w:val="0"/>
          <w:sz w:val="24"/>
          <w:szCs w:val="24"/>
          <w:lang w:val="en-US" w:eastAsia="zh-CN"/>
        </w:rPr>
        <w:t>5、</w:t>
      </w:r>
      <w:r>
        <w:rPr>
          <w:rFonts w:hint="eastAsia" w:ascii="宋体" w:hAnsi="宋体"/>
          <w:kern w:val="0"/>
          <w:sz w:val="24"/>
          <w:szCs w:val="24"/>
        </w:rPr>
        <w:t>招标内容</w:t>
      </w:r>
      <w:r>
        <w:rPr>
          <w:rFonts w:hint="eastAsia" w:ascii="宋体" w:hAnsi="宋体"/>
          <w:kern w:val="0"/>
          <w:sz w:val="24"/>
          <w:szCs w:val="24"/>
          <w:lang w:val="en-US" w:eastAsia="zh-CN"/>
        </w:rPr>
        <w:t>及技术参数</w:t>
      </w:r>
      <w:r>
        <w:rPr>
          <w:rFonts w:hint="eastAsia" w:ascii="宋体" w:hAnsi="宋体"/>
          <w:kern w:val="0"/>
          <w:sz w:val="24"/>
          <w:szCs w:val="24"/>
        </w:rPr>
        <w:t>：</w:t>
      </w:r>
    </w:p>
    <w:p w14:paraId="7DD464FA">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u w:val="single"/>
          <w:lang w:val="en-US" w:eastAsia="zh-CN"/>
        </w:rPr>
      </w:pPr>
      <w:r>
        <w:rPr>
          <w:rFonts w:hint="eastAsia"/>
          <w:lang w:val="en-US" w:eastAsia="zh-CN"/>
        </w:rPr>
        <w:t>屋面挤塑聚苯板</w:t>
      </w:r>
    </w:p>
    <w:p w14:paraId="2116B7DC">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szCs w:val="22"/>
          <w:u w:val="single"/>
          <w:lang w:val="en-US" w:eastAsia="zh-CN"/>
        </w:rPr>
        <w:fldChar w:fldCharType="begin"/>
      </w:r>
      <w:r>
        <w:rPr>
          <w:rFonts w:hint="default" w:ascii="Calibri" w:hAnsi="Calibri" w:cs="Calibri"/>
          <w:szCs w:val="22"/>
          <w:u w:val="single"/>
          <w:lang w:val="en-US" w:eastAsia="zh-CN"/>
        </w:rPr>
        <w:instrText xml:space="preserve"> = 1 \* GB3 \* MERGEFORMAT </w:instrText>
      </w:r>
      <w:r>
        <w:rPr>
          <w:rFonts w:hint="default" w:ascii="Calibri" w:hAnsi="Calibri" w:cs="Calibri"/>
          <w:szCs w:val="22"/>
          <w:u w:val="single"/>
          <w:lang w:val="en-US" w:eastAsia="zh-CN"/>
        </w:rPr>
        <w:fldChar w:fldCharType="separate"/>
      </w:r>
      <w:r>
        <w:t>①</w:t>
      </w:r>
      <w:r>
        <w:rPr>
          <w:rFonts w:hint="default" w:ascii="Calibri" w:hAnsi="Calibri" w:cs="Calibri"/>
          <w:szCs w:val="22"/>
          <w:u w:val="single"/>
          <w:lang w:val="en-US" w:eastAsia="zh-CN"/>
        </w:rPr>
        <w:fldChar w:fldCharType="end"/>
      </w:r>
      <w:r>
        <w:rPr>
          <w:rFonts w:hint="eastAsia"/>
          <w:lang w:val="en-US" w:eastAsia="zh-CN"/>
        </w:rPr>
        <w:t>厚度：</w:t>
      </w:r>
    </w:p>
    <w:p w14:paraId="141C188B">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eastAsia"/>
          <w:lang w:val="en-US" w:eastAsia="zh-CN"/>
        </w:rPr>
        <w:t>150厚、130厚、125厚、120厚、100厚、95厚、80厚、60厚挤塑聚苯板</w:t>
      </w:r>
    </w:p>
    <w:p w14:paraId="5DA2D493">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lang w:val="en-US" w:eastAsia="zh-CN"/>
        </w:rPr>
        <w:fldChar w:fldCharType="begin"/>
      </w:r>
      <w:r>
        <w:rPr>
          <w:rFonts w:hint="default" w:ascii="Calibri" w:hAnsi="Calibri" w:cs="Calibri"/>
          <w:lang w:val="en-US" w:eastAsia="zh-CN"/>
        </w:rPr>
        <w:instrText xml:space="preserve"> = 2 \* GB3 \* MERGEFORMAT </w:instrText>
      </w:r>
      <w:r>
        <w:rPr>
          <w:rFonts w:hint="default" w:ascii="Calibri" w:hAnsi="Calibri" w:cs="Calibri"/>
          <w:lang w:val="en-US" w:eastAsia="zh-CN"/>
        </w:rPr>
        <w:fldChar w:fldCharType="separate"/>
      </w:r>
      <w:r>
        <w:t>②</w:t>
      </w:r>
      <w:r>
        <w:rPr>
          <w:rFonts w:hint="default" w:ascii="Calibri" w:hAnsi="Calibri" w:cs="Calibri"/>
          <w:lang w:val="en-US" w:eastAsia="zh-CN"/>
        </w:rPr>
        <w:fldChar w:fldCharType="end"/>
      </w:r>
      <w:r>
        <w:rPr>
          <w:rFonts w:hint="eastAsia"/>
          <w:lang w:val="en-US" w:eastAsia="zh-CN"/>
        </w:rPr>
        <w:t>导热系数：0.030w/m.k</w:t>
      </w:r>
    </w:p>
    <w:p w14:paraId="5DAE5EF4">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lang w:val="en-US" w:eastAsia="zh-CN"/>
        </w:rPr>
        <w:fldChar w:fldCharType="begin"/>
      </w:r>
      <w:r>
        <w:rPr>
          <w:rFonts w:hint="default" w:ascii="Calibri" w:hAnsi="Calibri" w:cs="Calibri"/>
          <w:lang w:val="en-US" w:eastAsia="zh-CN"/>
        </w:rPr>
        <w:instrText xml:space="preserve"> = 3 \* GB3 \* MERGEFORMAT </w:instrText>
      </w:r>
      <w:r>
        <w:rPr>
          <w:rFonts w:hint="default" w:ascii="Calibri" w:hAnsi="Calibri" w:cs="Calibri"/>
          <w:lang w:val="en-US" w:eastAsia="zh-CN"/>
        </w:rPr>
        <w:fldChar w:fldCharType="separate"/>
      </w:r>
      <w:r>
        <w:t>③</w:t>
      </w:r>
      <w:r>
        <w:rPr>
          <w:rFonts w:hint="default" w:ascii="Calibri" w:hAnsi="Calibri" w:cs="Calibri"/>
          <w:lang w:val="en-US" w:eastAsia="zh-CN"/>
        </w:rPr>
        <w:fldChar w:fldCharType="end"/>
      </w:r>
      <w:r>
        <w:rPr>
          <w:rFonts w:hint="eastAsia"/>
          <w:lang w:val="en-US" w:eastAsia="zh-CN"/>
        </w:rPr>
        <w:t>蓄热系数：0.34k/m.K²</w:t>
      </w:r>
    </w:p>
    <w:p w14:paraId="7FBA44AB">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eastAsia"/>
          <w:lang w:val="en-US" w:eastAsia="zh-CN"/>
        </w:rPr>
        <w:fldChar w:fldCharType="begin"/>
      </w:r>
      <w:r>
        <w:rPr>
          <w:rFonts w:hint="eastAsia"/>
          <w:lang w:val="en-US" w:eastAsia="zh-CN"/>
        </w:rPr>
        <w:instrText xml:space="preserve"> = 4 \* GB3 \* MERGEFORMAT </w:instrText>
      </w:r>
      <w:r>
        <w:rPr>
          <w:rFonts w:hint="eastAsia"/>
          <w:lang w:val="en-US" w:eastAsia="zh-CN"/>
        </w:rPr>
        <w:fldChar w:fldCharType="separate"/>
      </w:r>
      <w:r>
        <w:t>④</w:t>
      </w:r>
      <w:r>
        <w:rPr>
          <w:rFonts w:hint="eastAsia"/>
          <w:lang w:val="en-US" w:eastAsia="zh-CN"/>
        </w:rPr>
        <w:fldChar w:fldCharType="end"/>
      </w:r>
      <w:r>
        <w:rPr>
          <w:rFonts w:hint="eastAsia"/>
          <w:lang w:val="en-US" w:eastAsia="zh-CN"/>
        </w:rPr>
        <w:t>干密度：30-38KG/m³</w:t>
      </w:r>
    </w:p>
    <w:p w14:paraId="732F70D4">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szCs w:val="22"/>
          <w:u w:val="single"/>
          <w:lang w:val="en-US" w:eastAsia="zh-CN"/>
        </w:rPr>
      </w:pPr>
      <w:r>
        <w:rPr>
          <w:rFonts w:hint="eastAsia"/>
          <w:lang w:val="en-US" w:eastAsia="zh-CN"/>
        </w:rPr>
        <w:fldChar w:fldCharType="begin"/>
      </w:r>
      <w:r>
        <w:rPr>
          <w:rFonts w:hint="eastAsia"/>
          <w:lang w:val="en-US" w:eastAsia="zh-CN"/>
        </w:rPr>
        <w:instrText xml:space="preserve"> = 5 \* GB3 \* MERGEFORMAT </w:instrText>
      </w:r>
      <w:r>
        <w:rPr>
          <w:rFonts w:hint="eastAsia"/>
          <w:lang w:val="en-US" w:eastAsia="zh-CN"/>
        </w:rPr>
        <w:fldChar w:fldCharType="separate"/>
      </w:r>
      <w:r>
        <w:t>⑤</w:t>
      </w:r>
      <w:r>
        <w:rPr>
          <w:rFonts w:hint="eastAsia"/>
          <w:lang w:val="en-US" w:eastAsia="zh-CN"/>
        </w:rPr>
        <w:fldChar w:fldCharType="end"/>
      </w:r>
      <w:r>
        <w:rPr>
          <w:rFonts w:hint="eastAsia"/>
          <w:lang w:val="en-US" w:eastAsia="zh-CN"/>
        </w:rPr>
        <w:t>防火等级：B1</w:t>
      </w:r>
    </w:p>
    <w:p w14:paraId="74EFE35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kern w:val="0"/>
          <w:sz w:val="24"/>
          <w:szCs w:val="24"/>
          <w:lang w:val="en-US" w:eastAsia="zh-CN"/>
        </w:rPr>
      </w:pPr>
      <w:r>
        <w:rPr>
          <w:rFonts w:hint="eastAsia" w:hAnsi="宋体"/>
          <w:kern w:val="0"/>
          <w:sz w:val="24"/>
          <w:szCs w:val="24"/>
          <w:lang w:val="en-US" w:eastAsia="zh-CN"/>
        </w:rPr>
        <w:t>6、</w:t>
      </w:r>
      <w:r>
        <w:rPr>
          <w:rFonts w:hint="eastAsia" w:ascii="宋体" w:hAnsi="宋体"/>
          <w:kern w:val="0"/>
          <w:sz w:val="24"/>
          <w:szCs w:val="24"/>
        </w:rPr>
        <w:t>招标</w:t>
      </w:r>
      <w:r>
        <w:rPr>
          <w:rFonts w:hint="eastAsia" w:ascii="宋体" w:hAnsi="宋体"/>
          <w:kern w:val="0"/>
          <w:sz w:val="24"/>
          <w:szCs w:val="24"/>
          <w:lang w:val="en-US" w:eastAsia="zh-CN"/>
        </w:rPr>
        <w:t>暂定数量</w:t>
      </w:r>
      <w:r>
        <w:rPr>
          <w:rFonts w:hint="eastAsia" w:ascii="宋体" w:hAnsi="宋体"/>
          <w:kern w:val="0"/>
          <w:sz w:val="24"/>
          <w:szCs w:val="24"/>
        </w:rPr>
        <w:t>：</w:t>
      </w:r>
      <w:r>
        <w:rPr>
          <w:rFonts w:hint="eastAsia" w:ascii="宋体" w:hAnsi="宋体"/>
          <w:kern w:val="0"/>
          <w:sz w:val="24"/>
          <w:szCs w:val="24"/>
          <w:lang w:val="en-US" w:eastAsia="zh-CN"/>
        </w:rPr>
        <w:t>见报价表</w:t>
      </w:r>
    </w:p>
    <w:p w14:paraId="429FCA38">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ascii="宋体" w:hAnsi="宋体"/>
          <w:b/>
          <w:kern w:val="0"/>
          <w:sz w:val="24"/>
          <w:szCs w:val="24"/>
        </w:rPr>
      </w:pPr>
      <w:r>
        <w:rPr>
          <w:rFonts w:hint="eastAsia" w:ascii="宋体" w:hAnsi="宋体"/>
          <w:b/>
          <w:kern w:val="0"/>
          <w:sz w:val="24"/>
          <w:szCs w:val="24"/>
        </w:rPr>
        <w:t>二、投标人资格要求</w:t>
      </w:r>
    </w:p>
    <w:p w14:paraId="46E52E3E">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hint="eastAsia" w:ascii="宋体" w:hAnsi="宋体"/>
          <w:kern w:val="0"/>
          <w:sz w:val="24"/>
          <w:szCs w:val="24"/>
        </w:rPr>
        <w:t>1、投标人经营范围应包括本次招标的内容。</w:t>
      </w:r>
    </w:p>
    <w:p w14:paraId="70AF363C">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hint="eastAsia" w:ascii="宋体" w:hAnsi="宋体"/>
          <w:kern w:val="0"/>
          <w:sz w:val="24"/>
          <w:szCs w:val="24"/>
        </w:rPr>
        <w:t>2、具备法律主体资格，具有独立订立及履行合同的能力。</w:t>
      </w:r>
    </w:p>
    <w:p w14:paraId="6D612D20">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ascii="宋体" w:hAnsi="宋体"/>
          <w:kern w:val="0"/>
          <w:sz w:val="24"/>
          <w:szCs w:val="24"/>
        </w:rPr>
        <w:t>3</w:t>
      </w:r>
      <w:r>
        <w:rPr>
          <w:rFonts w:hint="eastAsia" w:ascii="宋体" w:hAnsi="宋体"/>
          <w:kern w:val="0"/>
          <w:sz w:val="24"/>
          <w:szCs w:val="24"/>
        </w:rPr>
        <w:t>、能够开具符合国家税法要求的增值税专用发票。</w:t>
      </w:r>
    </w:p>
    <w:p w14:paraId="03C9F437">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lang w:eastAsia="zh-CN"/>
        </w:rPr>
      </w:pPr>
      <w:r>
        <w:rPr>
          <w:rFonts w:hint="eastAsia" w:ascii="宋体" w:hAnsi="宋体"/>
          <w:kern w:val="0"/>
          <w:sz w:val="24"/>
          <w:szCs w:val="24"/>
        </w:rPr>
        <w:t>4、投标人必须是行业内公认的工艺、技术和市场占有率领先的生产企业。</w:t>
      </w:r>
    </w:p>
    <w:p w14:paraId="116B16E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hint="eastAsia" w:ascii="宋体" w:hAnsi="宋体"/>
          <w:kern w:val="0"/>
          <w:sz w:val="24"/>
          <w:szCs w:val="24"/>
        </w:rPr>
        <w:t>5、投标人具备国家有关部门、行业或公司要求必须取得的质量、计量、安全、环保认证及其他经营许可；在国家有关部门或行业的监督检查中无不良记录，与我公司三年内无不良合作记录。</w:t>
      </w:r>
    </w:p>
    <w:p w14:paraId="264B7CD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ascii="宋体" w:hAnsi="宋体"/>
          <w:kern w:val="0"/>
          <w:sz w:val="24"/>
          <w:szCs w:val="24"/>
        </w:rPr>
        <w:t>6</w:t>
      </w:r>
      <w:r>
        <w:rPr>
          <w:rFonts w:hint="eastAsia" w:ascii="宋体" w:hAnsi="宋体"/>
          <w:kern w:val="0"/>
          <w:sz w:val="24"/>
          <w:szCs w:val="24"/>
        </w:rPr>
        <w:t>. 具有良好的商业信誉和健全的财务会计制度。</w:t>
      </w:r>
    </w:p>
    <w:p w14:paraId="10170481">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ascii="宋体" w:hAnsi="宋体"/>
          <w:kern w:val="0"/>
          <w:sz w:val="24"/>
          <w:szCs w:val="24"/>
        </w:rPr>
        <w:t>7</w:t>
      </w:r>
      <w:r>
        <w:rPr>
          <w:rFonts w:hint="eastAsia" w:ascii="宋体" w:hAnsi="宋体"/>
          <w:kern w:val="0"/>
          <w:sz w:val="24"/>
          <w:szCs w:val="24"/>
        </w:rPr>
        <w:t>. 投标人应具有较大的加工产能和仓储能力，以及良好的服务体系。</w:t>
      </w:r>
    </w:p>
    <w:p w14:paraId="4CD757C6">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hint="eastAsia" w:ascii="宋体" w:hAnsi="宋体"/>
          <w:kern w:val="0"/>
          <w:sz w:val="24"/>
          <w:szCs w:val="24"/>
          <w:lang w:val="en-US" w:eastAsia="zh-CN"/>
        </w:rPr>
        <w:t>8</w:t>
      </w:r>
      <w:r>
        <w:rPr>
          <w:rFonts w:hint="eastAsia" w:ascii="宋体" w:hAnsi="宋体"/>
          <w:kern w:val="0"/>
          <w:sz w:val="24"/>
          <w:szCs w:val="24"/>
        </w:rPr>
        <w:t>. 投标人未处于被责令停业、投标资格被取消或者财产被接管、冻结和破产状态。</w:t>
      </w:r>
    </w:p>
    <w:p w14:paraId="2A521DAD">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pPr>
      <w:r>
        <w:rPr>
          <w:rFonts w:hint="eastAsia" w:ascii="宋体" w:hAnsi="宋体"/>
          <w:kern w:val="0"/>
          <w:sz w:val="24"/>
          <w:szCs w:val="24"/>
          <w:lang w:val="en-US" w:eastAsia="zh-CN"/>
        </w:rPr>
        <w:t>9</w:t>
      </w:r>
      <w:r>
        <w:rPr>
          <w:rFonts w:hint="eastAsia" w:ascii="宋体" w:hAnsi="宋体"/>
          <w:kern w:val="0"/>
          <w:sz w:val="24"/>
          <w:szCs w:val="24"/>
        </w:rPr>
        <w:t>. 投标人通过招标人根据项目实际施工状况组织的资格入围审查后方可参加投标。</w:t>
      </w:r>
    </w:p>
    <w:p w14:paraId="2C9B9A9F">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ascii="宋体" w:hAnsi="宋体"/>
          <w:b/>
          <w:kern w:val="0"/>
          <w:sz w:val="24"/>
          <w:szCs w:val="24"/>
        </w:rPr>
      </w:pPr>
      <w:r>
        <w:rPr>
          <w:rFonts w:hint="eastAsia" w:ascii="宋体" w:hAnsi="宋体"/>
          <w:b/>
          <w:kern w:val="0"/>
          <w:sz w:val="24"/>
          <w:szCs w:val="24"/>
        </w:rPr>
        <w:t>三、投标报名</w:t>
      </w:r>
    </w:p>
    <w:p w14:paraId="7B67315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highlight w:val="none"/>
        </w:rPr>
      </w:pPr>
      <w:r>
        <w:rPr>
          <w:rFonts w:hint="eastAsia" w:ascii="宋体" w:hAnsi="宋体"/>
          <w:kern w:val="0"/>
          <w:sz w:val="24"/>
          <w:szCs w:val="24"/>
          <w:highlight w:val="none"/>
        </w:rPr>
        <w:t>1、报名时间：</w:t>
      </w:r>
      <w:r>
        <w:rPr>
          <w:rFonts w:hint="eastAsia" w:ascii="宋体" w:hAnsi="宋体"/>
          <w:kern w:val="0"/>
          <w:sz w:val="24"/>
          <w:szCs w:val="24"/>
          <w:highlight w:val="none"/>
          <w:lang w:val="en-US" w:eastAsia="zh-CN"/>
        </w:rPr>
        <w:t>暂定</w:t>
      </w:r>
      <w:r>
        <w:rPr>
          <w:rFonts w:hint="eastAsia" w:ascii="宋体" w:hAnsi="宋体"/>
          <w:kern w:val="0"/>
          <w:sz w:val="24"/>
          <w:szCs w:val="24"/>
          <w:highlight w:val="none"/>
        </w:rPr>
        <w:t xml:space="preserve">北京时间 </w:t>
      </w:r>
      <w:r>
        <w:rPr>
          <w:rFonts w:hint="eastAsia" w:ascii="宋体" w:hAnsi="宋体"/>
          <w:kern w:val="0"/>
          <w:sz w:val="24"/>
          <w:szCs w:val="24"/>
          <w:highlight w:val="none"/>
          <w:lang w:val="en-US" w:eastAsia="zh-CN"/>
        </w:rPr>
        <w:t>2024</w:t>
      </w:r>
      <w:r>
        <w:rPr>
          <w:rFonts w:hint="eastAsia" w:ascii="宋体" w:hAnsi="宋体"/>
          <w:kern w:val="0"/>
          <w:sz w:val="24"/>
          <w:szCs w:val="24"/>
          <w:highlight w:val="yellow"/>
          <w:lang w:val="en-US" w:eastAsia="zh-CN"/>
        </w:rPr>
        <w:t>年12月16日至</w:t>
      </w:r>
      <w:r>
        <w:rPr>
          <w:rFonts w:hint="eastAsia" w:ascii="宋体" w:hAnsi="宋体"/>
          <w:kern w:val="0"/>
          <w:sz w:val="24"/>
          <w:szCs w:val="24"/>
          <w:highlight w:val="yellow"/>
        </w:rPr>
        <w:t>202</w:t>
      </w:r>
      <w:r>
        <w:rPr>
          <w:rFonts w:hint="eastAsia" w:ascii="宋体" w:hAnsi="宋体"/>
          <w:kern w:val="0"/>
          <w:sz w:val="24"/>
          <w:szCs w:val="24"/>
          <w:highlight w:val="yellow"/>
          <w:lang w:val="en-US" w:eastAsia="zh-CN"/>
        </w:rPr>
        <w:t>4</w:t>
      </w:r>
      <w:r>
        <w:rPr>
          <w:rFonts w:hint="eastAsia" w:ascii="宋体" w:hAnsi="宋体"/>
          <w:kern w:val="0"/>
          <w:sz w:val="24"/>
          <w:szCs w:val="24"/>
          <w:highlight w:val="yellow"/>
        </w:rPr>
        <w:t>年</w:t>
      </w:r>
      <w:r>
        <w:rPr>
          <w:rFonts w:hint="eastAsia" w:ascii="宋体" w:hAnsi="宋体"/>
          <w:kern w:val="0"/>
          <w:sz w:val="24"/>
          <w:szCs w:val="24"/>
          <w:highlight w:val="yellow"/>
          <w:lang w:val="en-US" w:eastAsia="zh-CN"/>
        </w:rPr>
        <w:t>12</w:t>
      </w:r>
      <w:r>
        <w:rPr>
          <w:rFonts w:hint="eastAsia" w:ascii="宋体" w:hAnsi="宋体"/>
          <w:kern w:val="0"/>
          <w:sz w:val="24"/>
          <w:szCs w:val="24"/>
          <w:highlight w:val="yellow"/>
        </w:rPr>
        <w:t>月</w:t>
      </w:r>
      <w:r>
        <w:rPr>
          <w:rFonts w:hint="eastAsia" w:ascii="宋体" w:hAnsi="宋体"/>
          <w:kern w:val="0"/>
          <w:sz w:val="24"/>
          <w:szCs w:val="24"/>
          <w:highlight w:val="yellow"/>
          <w:lang w:val="en-US" w:eastAsia="zh-CN"/>
        </w:rPr>
        <w:t>22</w:t>
      </w:r>
      <w:r>
        <w:rPr>
          <w:rFonts w:hint="eastAsia" w:ascii="宋体" w:hAnsi="宋体"/>
          <w:kern w:val="0"/>
          <w:sz w:val="24"/>
          <w:szCs w:val="24"/>
          <w:highlight w:val="yellow"/>
        </w:rPr>
        <w:t>日</w:t>
      </w:r>
      <w:r>
        <w:rPr>
          <w:rFonts w:ascii="宋体" w:hAnsi="宋体"/>
          <w:kern w:val="0"/>
          <w:sz w:val="24"/>
          <w:szCs w:val="24"/>
          <w:highlight w:val="yellow"/>
        </w:rPr>
        <w:t xml:space="preserve"> </w:t>
      </w:r>
      <w:r>
        <w:rPr>
          <w:rFonts w:hint="eastAsia" w:ascii="宋体" w:hAnsi="宋体"/>
          <w:kern w:val="0"/>
          <w:sz w:val="24"/>
          <w:szCs w:val="24"/>
          <w:highlight w:val="yellow"/>
        </w:rPr>
        <w:t>17</w:t>
      </w:r>
      <w:r>
        <w:rPr>
          <w:rFonts w:ascii="宋体" w:hAnsi="宋体"/>
          <w:kern w:val="0"/>
          <w:sz w:val="24"/>
          <w:szCs w:val="24"/>
          <w:highlight w:val="yellow"/>
        </w:rPr>
        <w:t xml:space="preserve"> </w:t>
      </w:r>
      <w:r>
        <w:rPr>
          <w:rFonts w:hint="eastAsia" w:ascii="宋体" w:hAnsi="宋体"/>
          <w:kern w:val="0"/>
          <w:sz w:val="24"/>
          <w:szCs w:val="24"/>
          <w:highlight w:val="yellow"/>
        </w:rPr>
        <w:t>时</w:t>
      </w:r>
      <w:r>
        <w:rPr>
          <w:rFonts w:hint="eastAsia" w:ascii="宋体" w:hAnsi="宋体"/>
          <w:kern w:val="0"/>
          <w:sz w:val="24"/>
          <w:szCs w:val="24"/>
          <w:highlight w:val="none"/>
        </w:rPr>
        <w:t>。</w:t>
      </w:r>
    </w:p>
    <w:p w14:paraId="18729D57">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highlight w:val="none"/>
        </w:rPr>
      </w:pPr>
      <w:r>
        <w:rPr>
          <w:rFonts w:hint="eastAsia" w:ascii="宋体" w:hAnsi="宋体"/>
          <w:kern w:val="0"/>
          <w:sz w:val="24"/>
          <w:szCs w:val="24"/>
          <w:highlight w:val="none"/>
        </w:rPr>
        <w:t>2、报名方式：</w:t>
      </w:r>
      <w:r>
        <w:rPr>
          <w:rFonts w:hint="eastAsia" w:ascii="宋体" w:hAnsi="宋体"/>
          <w:kern w:val="0"/>
          <w:sz w:val="24"/>
          <w:szCs w:val="24"/>
          <w:highlight w:val="none"/>
          <w:lang w:val="en-US" w:eastAsia="zh-CN"/>
        </w:rPr>
        <w:t>现场</w:t>
      </w:r>
      <w:r>
        <w:rPr>
          <w:rFonts w:hint="eastAsia" w:ascii="宋体" w:hAnsi="宋体"/>
          <w:kern w:val="0"/>
          <w:sz w:val="24"/>
          <w:szCs w:val="24"/>
          <w:highlight w:val="none"/>
        </w:rPr>
        <w:t>报名。</w:t>
      </w:r>
    </w:p>
    <w:p w14:paraId="2015362B">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both"/>
        <w:textAlignment w:val="auto"/>
        <w:outlineLvl w:val="9"/>
        <w:rPr>
          <w:rFonts w:hint="eastAsia" w:ascii="宋体" w:hAnsi="宋体"/>
          <w:kern w:val="0"/>
          <w:sz w:val="24"/>
          <w:szCs w:val="24"/>
          <w:highlight w:val="none"/>
          <w:lang w:val="en-US" w:eastAsia="zh-CN"/>
        </w:rPr>
      </w:pPr>
      <w:r>
        <w:rPr>
          <w:rFonts w:hint="eastAsia" w:ascii="宋体" w:hAnsi="宋体"/>
          <w:kern w:val="0"/>
          <w:sz w:val="24"/>
          <w:szCs w:val="24"/>
          <w:highlight w:val="none"/>
        </w:rPr>
        <w:t>3、招标文件获取：</w:t>
      </w:r>
      <w:r>
        <w:rPr>
          <w:rFonts w:hint="eastAsia" w:ascii="宋体" w:hAnsi="宋体"/>
          <w:kern w:val="0"/>
          <w:sz w:val="24"/>
          <w:szCs w:val="24"/>
          <w:highlight w:val="none"/>
          <w:lang w:val="en-US" w:eastAsia="zh-CN"/>
        </w:rPr>
        <w:t>报名及资格预审结束后，确定最终符合本次工程招标要求的投标人名单，由项目部推荐合格投标人名单至中采网招标平台，并电话通知合格的投标人，各投标人可提前在中采网电子平台进行注册、下载招标文件和进行电子投标的培训。平台网址为：</w:t>
      </w:r>
      <w:r>
        <w:rPr>
          <w:rFonts w:hint="eastAsia" w:ascii="宋体" w:hAnsi="宋体"/>
          <w:kern w:val="0"/>
          <w:sz w:val="24"/>
          <w:szCs w:val="24"/>
          <w:highlight w:val="none"/>
          <w:lang w:val="en-US" w:eastAsia="zh-CN"/>
        </w:rPr>
        <w:fldChar w:fldCharType="begin"/>
      </w:r>
      <w:r>
        <w:rPr>
          <w:rFonts w:hint="eastAsia" w:ascii="宋体" w:hAnsi="宋体"/>
          <w:kern w:val="0"/>
          <w:sz w:val="24"/>
          <w:szCs w:val="24"/>
          <w:highlight w:val="none"/>
          <w:lang w:val="en-US" w:eastAsia="zh-CN"/>
        </w:rPr>
        <w:instrText xml:space="preserve"> HYPERLINK "http://webbiao.com/" </w:instrText>
      </w:r>
      <w:r>
        <w:rPr>
          <w:rFonts w:hint="eastAsia" w:ascii="宋体" w:hAnsi="宋体"/>
          <w:kern w:val="0"/>
          <w:sz w:val="24"/>
          <w:szCs w:val="24"/>
          <w:highlight w:val="none"/>
          <w:lang w:val="en-US" w:eastAsia="zh-CN"/>
        </w:rPr>
        <w:fldChar w:fldCharType="separate"/>
      </w:r>
      <w:r>
        <w:rPr>
          <w:rFonts w:hint="eastAsia" w:ascii="宋体" w:hAnsi="宋体"/>
          <w:kern w:val="0"/>
          <w:sz w:val="24"/>
          <w:szCs w:val="24"/>
          <w:highlight w:val="none"/>
        </w:rPr>
        <w:t>http://webbiao.com</w:t>
      </w:r>
      <w:r>
        <w:rPr>
          <w:rFonts w:hint="eastAsia" w:ascii="宋体" w:hAnsi="宋体"/>
          <w:kern w:val="0"/>
          <w:sz w:val="24"/>
          <w:szCs w:val="24"/>
          <w:highlight w:val="none"/>
          <w:lang w:val="en-US" w:eastAsia="zh-CN"/>
        </w:rPr>
        <w:fldChar w:fldCharType="end"/>
      </w:r>
    </w:p>
    <w:p w14:paraId="687DFA46">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both"/>
        <w:textAlignment w:val="auto"/>
        <w:outlineLvl w:val="9"/>
        <w:rPr>
          <w:rFonts w:hint="eastAsia" w:ascii="宋体" w:hAnsi="宋体"/>
          <w:kern w:val="0"/>
          <w:sz w:val="24"/>
          <w:szCs w:val="24"/>
          <w:highlight w:val="none"/>
        </w:rPr>
      </w:pPr>
      <w:r>
        <w:rPr>
          <w:rFonts w:hint="eastAsia" w:ascii="宋体" w:hAnsi="宋体"/>
          <w:kern w:val="0"/>
          <w:sz w:val="24"/>
          <w:szCs w:val="24"/>
          <w:highlight w:val="none"/>
          <w:lang w:val="en-US" w:eastAsia="zh-CN"/>
        </w:rPr>
        <w:t>4、投标方式：本工程投标在中采网招标平台上进行网上报价竞标，网标结束后进行议标，先招后议。</w:t>
      </w:r>
    </w:p>
    <w:p w14:paraId="7B277217">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both"/>
        <w:textAlignment w:val="auto"/>
        <w:outlineLvl w:val="9"/>
        <w:rPr>
          <w:rFonts w:hint="eastAsia" w:ascii="宋体" w:hAnsi="宋体" w:eastAsia="宋体" w:cs="宋体"/>
          <w:sz w:val="28"/>
          <w:szCs w:val="28"/>
        </w:rPr>
      </w:pPr>
      <w:r>
        <w:rPr>
          <w:rFonts w:hint="eastAsia" w:ascii="宋体" w:hAnsi="宋体"/>
          <w:kern w:val="0"/>
          <w:sz w:val="24"/>
          <w:szCs w:val="24"/>
          <w:highlight w:val="none"/>
          <w:lang w:val="en-US" w:eastAsia="zh-CN"/>
        </w:rPr>
        <w:t>5、监督小组：本次招标活动遵循公开、公平、公正和诚实信用的原则，特此成立监督小组，对招标过程全程监督，包括开标、评标、定标及合同签订的全过程都将依法依规进行监督检查。</w:t>
      </w:r>
    </w:p>
    <w:p w14:paraId="2B017EAD">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kern w:val="0"/>
          <w:sz w:val="24"/>
          <w:szCs w:val="24"/>
        </w:rPr>
      </w:pPr>
      <w:r>
        <w:rPr>
          <w:rFonts w:hint="eastAsia" w:ascii="宋体" w:hAnsi="宋体"/>
          <w:b/>
          <w:kern w:val="0"/>
          <w:sz w:val="24"/>
          <w:szCs w:val="24"/>
        </w:rPr>
        <w:t>四、资格预审所需资料</w:t>
      </w:r>
    </w:p>
    <w:p w14:paraId="4C9B93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kern w:val="0"/>
          <w:sz w:val="24"/>
          <w:szCs w:val="24"/>
        </w:rPr>
      </w:pPr>
      <w:r>
        <w:rPr>
          <w:rFonts w:hint="eastAsia" w:ascii="宋体" w:hAnsi="宋体"/>
          <w:kern w:val="0"/>
          <w:sz w:val="24"/>
          <w:szCs w:val="24"/>
        </w:rPr>
        <w:t>1、 资格预审所需资料。</w:t>
      </w:r>
    </w:p>
    <w:p w14:paraId="5867AA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kern w:val="0"/>
          <w:sz w:val="24"/>
          <w:szCs w:val="24"/>
        </w:rPr>
      </w:pPr>
      <w:r>
        <w:rPr>
          <w:rFonts w:hint="eastAsia" w:ascii="宋体" w:hAnsi="宋体"/>
          <w:kern w:val="0"/>
          <w:sz w:val="24"/>
          <w:szCs w:val="24"/>
        </w:rPr>
        <w:t>（1）</w:t>
      </w:r>
      <w:r>
        <w:rPr>
          <w:rFonts w:hint="eastAsia" w:ascii="宋体" w:hAnsi="宋体"/>
          <w:kern w:val="0"/>
          <w:sz w:val="24"/>
          <w:szCs w:val="24"/>
          <w:lang w:val="en-US" w:eastAsia="zh-CN"/>
        </w:rPr>
        <w:t>投标人具有独立法人资格，</w:t>
      </w:r>
      <w:r>
        <w:rPr>
          <w:rFonts w:hint="eastAsia" w:ascii="宋体" w:hAnsi="宋体"/>
          <w:kern w:val="0"/>
          <w:sz w:val="24"/>
          <w:szCs w:val="24"/>
        </w:rPr>
        <w:t>企业法人营业执照、组织机构代码证、税务登记证（副本复印件，加盖单位公章</w:t>
      </w:r>
      <w:r>
        <w:rPr>
          <w:rFonts w:hint="eastAsia" w:ascii="宋体" w:hAnsi="宋体"/>
          <w:kern w:val="0"/>
          <w:sz w:val="24"/>
          <w:szCs w:val="24"/>
          <w:lang w:eastAsia="zh-CN"/>
        </w:rPr>
        <w:t>；</w:t>
      </w:r>
      <w:r>
        <w:rPr>
          <w:rFonts w:hint="eastAsia" w:ascii="宋体" w:hAnsi="宋体"/>
          <w:kern w:val="0"/>
          <w:sz w:val="24"/>
          <w:szCs w:val="24"/>
          <w:lang w:val="en-US" w:eastAsia="zh-CN"/>
        </w:rPr>
        <w:t>如三证合一仅需提供营业执照</w:t>
      </w:r>
      <w:r>
        <w:rPr>
          <w:rFonts w:hint="eastAsia" w:ascii="宋体" w:hAnsi="宋体"/>
          <w:kern w:val="0"/>
          <w:sz w:val="24"/>
          <w:szCs w:val="24"/>
        </w:rPr>
        <w:t>）</w:t>
      </w:r>
      <w:r>
        <w:rPr>
          <w:rFonts w:hint="eastAsia" w:ascii="宋体" w:hAnsi="宋体"/>
          <w:kern w:val="0"/>
          <w:sz w:val="24"/>
          <w:szCs w:val="24"/>
          <w:lang w:val="en-US" w:eastAsia="zh-CN"/>
        </w:rPr>
        <w:t>、</w:t>
      </w:r>
      <w:r>
        <w:rPr>
          <w:rFonts w:hint="eastAsia" w:ascii="宋体" w:hAnsi="宋体"/>
          <w:b/>
          <w:bCs/>
          <w:kern w:val="0"/>
          <w:sz w:val="24"/>
          <w:szCs w:val="24"/>
          <w:lang w:val="en-US" w:eastAsia="zh-CN"/>
        </w:rPr>
        <w:t>招标材料样品（ 样品须有标签贴附，标签详细写明取样时间、送样人姓名、单位、联系电话，并有签字或盖章。）、样品检测报告（原件）、住建局颁发的节能备案表、环境管理体系认证证书、职业健康安全管理体系认证证书、质量管理体系认证证书、</w:t>
      </w:r>
      <w:r>
        <w:rPr>
          <w:rFonts w:ascii="sans-serif" w:hAnsi="sans-serif" w:eastAsia="sans-serif" w:cs="sans-serif"/>
          <w:i w:val="0"/>
          <w:caps w:val="0"/>
          <w:spacing w:val="0"/>
          <w:sz w:val="25"/>
          <w:szCs w:val="25"/>
          <w:shd w:val="clear" w:fill="FFFFFF"/>
        </w:rPr>
        <w:t>企业财务状况资质证明文件</w:t>
      </w:r>
      <w:r>
        <w:rPr>
          <w:rFonts w:hint="eastAsia" w:ascii="sans-serif" w:hAnsi="sans-serif" w:eastAsia="宋体" w:cs="sans-serif"/>
          <w:i w:val="0"/>
          <w:caps w:val="0"/>
          <w:spacing w:val="0"/>
          <w:sz w:val="25"/>
          <w:szCs w:val="25"/>
          <w:shd w:val="clear" w:fill="FFFFFF"/>
          <w:lang w:eastAsia="zh-CN"/>
        </w:rPr>
        <w:t>、</w:t>
      </w:r>
      <w:r>
        <w:rPr>
          <w:rFonts w:hint="eastAsia" w:ascii="宋体" w:hAnsi="宋体"/>
          <w:kern w:val="0"/>
          <w:sz w:val="24"/>
          <w:szCs w:val="24"/>
        </w:rPr>
        <w:t>法定代表人证明书、法人代表授权书、投标代表身份证件复印件并加盖公章</w:t>
      </w:r>
      <w:r>
        <w:rPr>
          <w:rFonts w:hint="eastAsia" w:ascii="宋体" w:hAnsi="宋体"/>
          <w:kern w:val="0"/>
          <w:sz w:val="24"/>
          <w:szCs w:val="24"/>
          <w:lang w:eastAsia="zh-CN"/>
        </w:rPr>
        <w:t>，</w:t>
      </w:r>
      <w:r>
        <w:rPr>
          <w:rFonts w:hint="eastAsia" w:ascii="宋体" w:hAnsi="宋体"/>
          <w:kern w:val="0"/>
          <w:sz w:val="24"/>
          <w:szCs w:val="24"/>
          <w:lang w:val="en-US" w:eastAsia="zh-CN"/>
        </w:rPr>
        <w:t>开标时验上述证件原件</w:t>
      </w:r>
      <w:r>
        <w:rPr>
          <w:rFonts w:hint="eastAsia" w:ascii="宋体" w:hAnsi="宋体"/>
          <w:kern w:val="0"/>
          <w:sz w:val="24"/>
          <w:szCs w:val="24"/>
        </w:rPr>
        <w:t>。</w:t>
      </w:r>
    </w:p>
    <w:p w14:paraId="2D9546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kern w:val="0"/>
          <w:sz w:val="24"/>
          <w:szCs w:val="24"/>
          <w:lang w:val="en-US" w:eastAsia="zh-CN"/>
        </w:rPr>
      </w:pPr>
      <w:r>
        <w:rPr>
          <w:rFonts w:hint="eastAsia" w:ascii="宋体" w:hAnsi="宋体"/>
          <w:kern w:val="0"/>
          <w:sz w:val="24"/>
          <w:szCs w:val="24"/>
        </w:rPr>
        <w:t>（2）</w:t>
      </w:r>
      <w:r>
        <w:rPr>
          <w:rFonts w:hint="eastAsia" w:ascii="宋体" w:hAnsi="宋体"/>
          <w:kern w:val="0"/>
          <w:sz w:val="24"/>
          <w:szCs w:val="24"/>
          <w:highlight w:val="yellow"/>
        </w:rPr>
        <w:t>投标人主要业绩材料及证明（近3年）。</w:t>
      </w:r>
      <w:r>
        <w:rPr>
          <w:rFonts w:hint="eastAsia" w:ascii="宋体" w:hAnsi="宋体"/>
          <w:kern w:val="0"/>
          <w:sz w:val="24"/>
          <w:szCs w:val="24"/>
          <w:lang w:val="en-US" w:eastAsia="zh-CN"/>
        </w:rPr>
        <w:t xml:space="preserve"> </w:t>
      </w:r>
    </w:p>
    <w:p w14:paraId="12C8F87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kern w:val="0"/>
          <w:sz w:val="24"/>
          <w:szCs w:val="24"/>
          <w:highlight w:val="none"/>
          <w:lang w:val="en-US" w:eastAsia="zh-CN"/>
        </w:rPr>
      </w:pPr>
      <w:r>
        <w:rPr>
          <w:rFonts w:hint="eastAsia" w:ascii="宋体" w:hAnsi="宋体"/>
          <w:kern w:val="0"/>
          <w:sz w:val="24"/>
          <w:szCs w:val="24"/>
          <w:highlight w:val="none"/>
          <w:lang w:val="en-US" w:eastAsia="zh-CN"/>
        </w:rPr>
        <w:t>2</w:t>
      </w:r>
      <w:r>
        <w:rPr>
          <w:rFonts w:hint="eastAsia" w:ascii="宋体" w:hAnsi="宋体"/>
          <w:kern w:val="0"/>
          <w:sz w:val="24"/>
          <w:szCs w:val="24"/>
          <w:highlight w:val="none"/>
        </w:rPr>
        <w:t>、递交方式：</w:t>
      </w:r>
      <w:r>
        <w:rPr>
          <w:rFonts w:hint="eastAsia" w:ascii="宋体" w:hAnsi="宋体"/>
          <w:kern w:val="0"/>
          <w:sz w:val="24"/>
          <w:szCs w:val="24"/>
          <w:highlight w:val="none"/>
          <w:lang w:val="en-US" w:eastAsia="zh-CN"/>
        </w:rPr>
        <w:t>到项目部递交纸质文件</w:t>
      </w:r>
    </w:p>
    <w:p w14:paraId="7D323B9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highlight w:val="none"/>
        </w:rPr>
      </w:pPr>
      <w:r>
        <w:rPr>
          <w:rFonts w:hint="eastAsia" w:ascii="宋体" w:hAnsi="宋体"/>
          <w:kern w:val="0"/>
          <w:sz w:val="24"/>
          <w:szCs w:val="24"/>
          <w:highlight w:val="none"/>
          <w:lang w:val="en-US" w:eastAsia="zh-CN"/>
        </w:rPr>
        <w:t>3</w:t>
      </w:r>
      <w:r>
        <w:rPr>
          <w:rFonts w:hint="eastAsia" w:ascii="宋体" w:hAnsi="宋体"/>
          <w:kern w:val="0"/>
          <w:sz w:val="24"/>
          <w:szCs w:val="24"/>
          <w:highlight w:val="none"/>
        </w:rPr>
        <w:t xml:space="preserve">、资料递交截止时间：北京时间 </w:t>
      </w:r>
      <w:r>
        <w:rPr>
          <w:rFonts w:hint="eastAsia" w:ascii="宋体" w:hAnsi="宋体"/>
          <w:kern w:val="0"/>
          <w:sz w:val="24"/>
          <w:szCs w:val="24"/>
          <w:highlight w:val="yellow"/>
        </w:rPr>
        <w:t>202</w:t>
      </w:r>
      <w:r>
        <w:rPr>
          <w:rFonts w:hint="eastAsia" w:ascii="宋体" w:hAnsi="宋体"/>
          <w:kern w:val="0"/>
          <w:sz w:val="24"/>
          <w:szCs w:val="24"/>
          <w:highlight w:val="yellow"/>
          <w:lang w:val="en-US" w:eastAsia="zh-CN"/>
        </w:rPr>
        <w:t>4</w:t>
      </w:r>
      <w:r>
        <w:rPr>
          <w:rFonts w:hint="eastAsia" w:ascii="宋体" w:hAnsi="宋体"/>
          <w:kern w:val="0"/>
          <w:sz w:val="24"/>
          <w:szCs w:val="24"/>
          <w:highlight w:val="yellow"/>
        </w:rPr>
        <w:t xml:space="preserve">年 </w:t>
      </w:r>
      <w:r>
        <w:rPr>
          <w:rFonts w:hint="eastAsia" w:ascii="宋体" w:hAnsi="宋体"/>
          <w:kern w:val="0"/>
          <w:sz w:val="24"/>
          <w:szCs w:val="24"/>
          <w:highlight w:val="yellow"/>
          <w:lang w:val="en-US" w:eastAsia="zh-CN"/>
        </w:rPr>
        <w:t>12</w:t>
      </w:r>
      <w:r>
        <w:rPr>
          <w:rFonts w:hint="eastAsia" w:ascii="宋体" w:hAnsi="宋体"/>
          <w:kern w:val="0"/>
          <w:sz w:val="24"/>
          <w:szCs w:val="24"/>
          <w:highlight w:val="yellow"/>
        </w:rPr>
        <w:t>月</w:t>
      </w:r>
      <w:r>
        <w:rPr>
          <w:rFonts w:hint="eastAsia" w:ascii="宋体" w:hAnsi="宋体"/>
          <w:kern w:val="0"/>
          <w:sz w:val="24"/>
          <w:szCs w:val="24"/>
          <w:highlight w:val="yellow"/>
          <w:lang w:val="en-US" w:eastAsia="zh-CN"/>
        </w:rPr>
        <w:t>22</w:t>
      </w:r>
      <w:r>
        <w:rPr>
          <w:rFonts w:hint="eastAsia" w:ascii="宋体" w:hAnsi="宋体"/>
          <w:kern w:val="0"/>
          <w:sz w:val="24"/>
          <w:szCs w:val="24"/>
          <w:highlight w:val="yellow"/>
        </w:rPr>
        <w:t>日 17 时</w:t>
      </w:r>
      <w:r>
        <w:rPr>
          <w:rFonts w:hint="eastAsia" w:ascii="宋体" w:hAnsi="宋体"/>
          <w:kern w:val="0"/>
          <w:sz w:val="24"/>
          <w:szCs w:val="24"/>
          <w:highlight w:val="none"/>
        </w:rPr>
        <w:t>。</w:t>
      </w:r>
    </w:p>
    <w:p w14:paraId="48CF91A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kern w:val="0"/>
          <w:sz w:val="24"/>
          <w:szCs w:val="24"/>
        </w:rPr>
      </w:pPr>
      <w:r>
        <w:rPr>
          <w:rFonts w:hint="eastAsia" w:ascii="宋体" w:hAnsi="宋体"/>
          <w:b/>
          <w:kern w:val="0"/>
          <w:sz w:val="24"/>
          <w:szCs w:val="24"/>
        </w:rPr>
        <w:t>五、招标人联系方式</w:t>
      </w:r>
    </w:p>
    <w:p w14:paraId="2E7E25C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highlight w:val="none"/>
        </w:rPr>
      </w:pPr>
      <w:r>
        <w:rPr>
          <w:rFonts w:hint="eastAsia" w:ascii="宋体" w:hAnsi="宋体"/>
          <w:kern w:val="0"/>
          <w:sz w:val="24"/>
          <w:szCs w:val="24"/>
          <w:highlight w:val="none"/>
        </w:rPr>
        <w:t>1、</w:t>
      </w:r>
      <w:r>
        <w:rPr>
          <w:rFonts w:hint="eastAsia" w:ascii="宋体" w:hAnsi="宋体"/>
          <w:kern w:val="0"/>
          <w:sz w:val="24"/>
          <w:szCs w:val="24"/>
          <w:highlight w:val="none"/>
          <w:lang w:val="en-US" w:eastAsia="zh-CN"/>
        </w:rPr>
        <w:t>报名</w:t>
      </w:r>
      <w:r>
        <w:rPr>
          <w:rFonts w:hint="eastAsia" w:ascii="宋体" w:hAnsi="宋体"/>
          <w:kern w:val="0"/>
          <w:sz w:val="24"/>
          <w:szCs w:val="24"/>
          <w:highlight w:val="none"/>
        </w:rPr>
        <w:t>联系人：</w:t>
      </w:r>
      <w:r>
        <w:rPr>
          <w:rFonts w:hint="eastAsia" w:ascii="宋体" w:hAnsi="宋体"/>
          <w:kern w:val="0"/>
          <w:sz w:val="24"/>
          <w:szCs w:val="24"/>
          <w:highlight w:val="none"/>
          <w:u w:val="single"/>
        </w:rPr>
        <w:t xml:space="preserve"> </w:t>
      </w:r>
      <w:r>
        <w:rPr>
          <w:rFonts w:hint="eastAsia" w:ascii="宋体" w:hAnsi="宋体"/>
          <w:kern w:val="0"/>
          <w:sz w:val="24"/>
          <w:szCs w:val="24"/>
          <w:highlight w:val="none"/>
          <w:u w:val="single"/>
          <w:lang w:val="en-US" w:eastAsia="zh-CN"/>
        </w:rPr>
        <w:t xml:space="preserve">李雪飞 15930188630      刘迪 13833196001    </w:t>
      </w:r>
      <w:r>
        <w:rPr>
          <w:rFonts w:hint="eastAsia" w:ascii="宋体" w:hAnsi="宋体"/>
          <w:kern w:val="0"/>
          <w:sz w:val="24"/>
          <w:szCs w:val="24"/>
          <w:highlight w:val="none"/>
          <w:u w:val="single"/>
        </w:rPr>
        <w:t xml:space="preserve"> 。</w:t>
      </w:r>
    </w:p>
    <w:p w14:paraId="0CDDF4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kern w:val="0"/>
          <w:sz w:val="24"/>
          <w:szCs w:val="24"/>
          <w:lang w:val="en-US" w:eastAsia="zh-CN"/>
        </w:rPr>
      </w:pPr>
      <w:r>
        <w:rPr>
          <w:rFonts w:hint="eastAsia" w:ascii="宋体" w:hAnsi="宋体"/>
          <w:kern w:val="0"/>
          <w:sz w:val="24"/>
          <w:szCs w:val="24"/>
          <w:lang w:val="en-US" w:eastAsia="zh-CN"/>
        </w:rPr>
        <w:t>2、招标平台联系人：</w:t>
      </w:r>
      <w:r>
        <w:rPr>
          <w:rFonts w:hint="eastAsia" w:ascii="宋体"/>
          <w:color w:val="000000"/>
          <w:sz w:val="24"/>
          <w:szCs w:val="24"/>
          <w:lang w:val="en-US" w:eastAsia="zh-CN"/>
        </w:rPr>
        <w:t>张磊：18231197766</w:t>
      </w:r>
      <w:r>
        <w:rPr>
          <w:rFonts w:hint="eastAsia" w:ascii="宋体"/>
          <w:color w:val="000000"/>
          <w:sz w:val="24"/>
          <w:szCs w:val="24"/>
        </w:rPr>
        <w:t>。</w:t>
      </w:r>
    </w:p>
    <w:p w14:paraId="742E7F34">
      <w:pPr>
        <w:tabs>
          <w:tab w:val="left" w:pos="3203"/>
          <w:tab w:val="center" w:pos="4350"/>
        </w:tabs>
        <w:spacing w:line="276" w:lineRule="auto"/>
        <w:ind w:left="960" w:leftChars="200" w:right="36" w:rightChars="15" w:hanging="480" w:hangingChars="200"/>
        <w:rPr>
          <w:rFonts w:hint="eastAsia" w:ascii="宋体" w:hAnsi="宋体" w:cs="Times New Roman"/>
          <w:kern w:val="0"/>
          <w:sz w:val="24"/>
          <w:szCs w:val="24"/>
          <w:highlight w:val="none"/>
          <w:lang w:val="en-US" w:eastAsia="zh-CN"/>
        </w:rPr>
      </w:pPr>
      <w:r>
        <w:rPr>
          <w:rFonts w:hint="eastAsia" w:ascii="宋体" w:hAnsi="宋体"/>
          <w:kern w:val="0"/>
          <w:sz w:val="24"/>
          <w:szCs w:val="24"/>
          <w:highlight w:val="none"/>
          <w:lang w:val="en-US" w:eastAsia="zh-CN"/>
        </w:rPr>
        <w:t>3、监督小组成员：</w:t>
      </w:r>
      <w:r>
        <w:rPr>
          <w:rFonts w:hint="eastAsia" w:ascii="宋体" w:hAnsi="宋体" w:cs="Times New Roman"/>
          <w:kern w:val="0"/>
          <w:sz w:val="24"/>
          <w:szCs w:val="24"/>
          <w:highlight w:val="none"/>
          <w:lang w:val="en-US" w:eastAsia="zh-CN"/>
        </w:rPr>
        <w:t>程海涛：18732184813、</w:t>
      </w:r>
    </w:p>
    <w:p w14:paraId="4531D3F3">
      <w:pPr>
        <w:tabs>
          <w:tab w:val="left" w:pos="3203"/>
          <w:tab w:val="center" w:pos="4350"/>
        </w:tabs>
        <w:spacing w:line="276" w:lineRule="auto"/>
        <w:ind w:right="36" w:rightChars="15" w:firstLine="720" w:firstLineChars="300"/>
        <w:rPr>
          <w:rFonts w:hint="eastAsia" w:ascii="宋体" w:hAnsi="宋体"/>
          <w:kern w:val="0"/>
          <w:sz w:val="24"/>
          <w:szCs w:val="24"/>
          <w:highlight w:val="none"/>
          <w:lang w:val="en-US" w:eastAsia="zh-CN"/>
        </w:rPr>
      </w:pPr>
      <w:r>
        <w:rPr>
          <w:rFonts w:hint="eastAsia" w:ascii="宋体" w:hAnsi="宋体" w:cs="Times New Roman"/>
          <w:kern w:val="0"/>
          <w:sz w:val="24"/>
          <w:szCs w:val="24"/>
          <w:highlight w:val="none"/>
          <w:lang w:val="en-US" w:eastAsia="zh-CN"/>
        </w:rPr>
        <w:t>集团纪检监察</w:t>
      </w:r>
      <w:r>
        <w:rPr>
          <w:rFonts w:hint="eastAsia" w:ascii="宋体" w:hAnsi="宋体"/>
          <w:kern w:val="0"/>
          <w:sz w:val="24"/>
          <w:szCs w:val="24"/>
          <w:highlight w:val="none"/>
          <w:lang w:val="en-US" w:eastAsia="zh-CN"/>
        </w:rPr>
        <w:t>部电话：</w:t>
      </w:r>
      <w:r>
        <w:rPr>
          <w:rFonts w:hint="eastAsia" w:hAnsi="宋体" w:cs="宋体"/>
          <w:sz w:val="24"/>
          <w:szCs w:val="24"/>
        </w:rPr>
        <w:t>焦玉民 联系电话：</w:t>
      </w:r>
      <w:r>
        <w:rPr>
          <w:rFonts w:hint="eastAsia" w:hAnsi="宋体" w:cs="宋体"/>
          <w:sz w:val="24"/>
          <w:szCs w:val="24"/>
          <w:highlight w:val="none"/>
        </w:rPr>
        <w:t>0311-87817146</w:t>
      </w:r>
    </w:p>
    <w:p w14:paraId="7FB082A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kern w:val="0"/>
          <w:sz w:val="24"/>
          <w:szCs w:val="24"/>
        </w:rPr>
        <w:sectPr>
          <w:footerReference r:id="rId3"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kern w:val="0"/>
          <w:sz w:val="24"/>
          <w:szCs w:val="24"/>
          <w:lang w:val="en-US" w:eastAsia="zh-CN"/>
        </w:rPr>
        <w:t>4</w:t>
      </w:r>
      <w:r>
        <w:rPr>
          <w:rFonts w:hint="eastAsia" w:ascii="宋体" w:hAnsi="宋体"/>
          <w:kern w:val="0"/>
          <w:sz w:val="24"/>
          <w:szCs w:val="24"/>
        </w:rPr>
        <w:t>、 联系地址：</w:t>
      </w:r>
      <w:r>
        <w:rPr>
          <w:rFonts w:hint="eastAsia" w:ascii="宋体" w:hAnsi="宋体"/>
          <w:kern w:val="0"/>
          <w:sz w:val="24"/>
          <w:szCs w:val="24"/>
          <w:u w:val="single"/>
        </w:rPr>
        <w:t>石家庄市新华区规划翠屏路以北、规划翠柏路以南、规划东营街以西、规划民瑞街以东</w:t>
      </w:r>
    </w:p>
    <w:p w14:paraId="25908FB4">
      <w:pPr>
        <w:numPr>
          <w:ilvl w:val="0"/>
          <w:numId w:val="0"/>
        </w:numPr>
        <w:spacing w:line="660" w:lineRule="exact"/>
        <w:jc w:val="center"/>
        <w:rPr>
          <w:rFonts w:hint="eastAsia" w:ascii="宋体"/>
          <w:b/>
          <w:color w:val="000000"/>
          <w:sz w:val="28"/>
          <w:szCs w:val="28"/>
        </w:rPr>
      </w:pPr>
      <w:r>
        <w:rPr>
          <w:rFonts w:hint="eastAsia" w:ascii="宋体"/>
          <w:b/>
          <w:color w:val="000000"/>
          <w:sz w:val="28"/>
          <w:szCs w:val="28"/>
          <w:lang w:val="en-US" w:eastAsia="zh-CN"/>
        </w:rPr>
        <w:t>二、</w:t>
      </w:r>
      <w:r>
        <w:rPr>
          <w:rFonts w:hint="eastAsia" w:ascii="宋体"/>
          <w:b/>
          <w:color w:val="000000"/>
          <w:sz w:val="28"/>
          <w:szCs w:val="28"/>
        </w:rPr>
        <w:t>投标须知</w:t>
      </w:r>
      <w:bookmarkEnd w:id="0"/>
    </w:p>
    <w:tbl>
      <w:tblPr>
        <w:tblStyle w:val="8"/>
        <w:tblW w:w="9375" w:type="dxa"/>
        <w:jc w:val="center"/>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Layout w:type="fixed"/>
        <w:tblCellMar>
          <w:top w:w="0" w:type="dxa"/>
          <w:left w:w="108" w:type="dxa"/>
          <w:bottom w:w="0" w:type="dxa"/>
          <w:right w:w="108" w:type="dxa"/>
        </w:tblCellMar>
      </w:tblPr>
      <w:tblGrid>
        <w:gridCol w:w="1797"/>
        <w:gridCol w:w="7578"/>
      </w:tblGrid>
      <w:tr w14:paraId="2C6F86AB">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424" w:hRule="atLeast"/>
          <w:jc w:val="center"/>
        </w:trPr>
        <w:tc>
          <w:tcPr>
            <w:tcW w:w="1797" w:type="dxa"/>
            <w:tcBorders>
              <w:tl2br w:val="nil"/>
              <w:tr2bl w:val="nil"/>
            </w:tcBorders>
            <w:noWrap w:val="0"/>
            <w:vAlign w:val="center"/>
          </w:tcPr>
          <w:p w14:paraId="2A367045">
            <w:pPr>
              <w:autoSpaceDE w:val="0"/>
              <w:autoSpaceDN w:val="0"/>
              <w:spacing w:line="420" w:lineRule="exact"/>
              <w:ind w:left="-108" w:leftChars="-45" w:right="-108" w:rightChars="-45"/>
              <w:jc w:val="center"/>
              <w:rPr>
                <w:rFonts w:hint="eastAsia" w:ascii="宋体" w:eastAsia="宋体"/>
                <w:b/>
                <w:bCs/>
                <w:color w:val="000000"/>
                <w:sz w:val="24"/>
                <w:szCs w:val="24"/>
                <w:lang w:eastAsia="zh-CN"/>
              </w:rPr>
            </w:pPr>
            <w:r>
              <w:rPr>
                <w:rFonts w:hint="eastAsia" w:ascii="宋体"/>
                <w:b/>
                <w:bCs/>
                <w:color w:val="000000"/>
                <w:sz w:val="24"/>
                <w:szCs w:val="24"/>
                <w:lang w:val="en-US" w:eastAsia="zh-CN"/>
              </w:rPr>
              <w:t>内容</w:t>
            </w:r>
          </w:p>
        </w:tc>
        <w:tc>
          <w:tcPr>
            <w:tcW w:w="7578" w:type="dxa"/>
            <w:tcBorders>
              <w:tl2br w:val="nil"/>
              <w:tr2bl w:val="nil"/>
            </w:tcBorders>
            <w:noWrap w:val="0"/>
            <w:vAlign w:val="top"/>
          </w:tcPr>
          <w:p w14:paraId="7797B055">
            <w:pPr>
              <w:autoSpaceDE w:val="0"/>
              <w:autoSpaceDN w:val="0"/>
              <w:spacing w:line="420" w:lineRule="exact"/>
              <w:jc w:val="center"/>
              <w:rPr>
                <w:rFonts w:hint="eastAsia" w:ascii="宋体" w:eastAsia="宋体"/>
                <w:b/>
                <w:bCs/>
                <w:color w:val="000000"/>
                <w:sz w:val="24"/>
                <w:szCs w:val="24"/>
                <w:lang w:eastAsia="zh-CN"/>
              </w:rPr>
            </w:pPr>
            <w:r>
              <w:rPr>
                <w:rFonts w:hint="eastAsia" w:ascii="宋体"/>
                <w:b w:val="0"/>
                <w:bCs w:val="0"/>
                <w:color w:val="000000"/>
                <w:sz w:val="24"/>
                <w:szCs w:val="24"/>
                <w:lang w:val="en-US" w:eastAsia="zh-CN"/>
              </w:rPr>
              <w:t>明           细</w:t>
            </w:r>
          </w:p>
        </w:tc>
      </w:tr>
      <w:tr w14:paraId="11739AE5">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3343" w:hRule="atLeast"/>
          <w:jc w:val="center"/>
        </w:trPr>
        <w:tc>
          <w:tcPr>
            <w:tcW w:w="1797" w:type="dxa"/>
            <w:tcBorders>
              <w:tl2br w:val="nil"/>
              <w:tr2bl w:val="nil"/>
            </w:tcBorders>
            <w:noWrap w:val="0"/>
            <w:vAlign w:val="center"/>
          </w:tcPr>
          <w:p w14:paraId="6CEF171E">
            <w:pPr>
              <w:autoSpaceDE w:val="0"/>
              <w:autoSpaceDN w:val="0"/>
              <w:spacing w:line="420" w:lineRule="exact"/>
              <w:ind w:left="-3" w:leftChars="0"/>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招标概况</w:t>
            </w:r>
          </w:p>
        </w:tc>
        <w:tc>
          <w:tcPr>
            <w:tcW w:w="7578" w:type="dxa"/>
            <w:tcBorders>
              <w:tl2br w:val="nil"/>
              <w:tr2bl w:val="nil"/>
            </w:tcBorders>
            <w:noWrap w:val="0"/>
            <w:vAlign w:val="top"/>
          </w:tcPr>
          <w:p w14:paraId="4EAE0AB8">
            <w:pPr>
              <w:spacing w:line="420" w:lineRule="exact"/>
              <w:jc w:val="both"/>
              <w:rPr>
                <w:rFonts w:hint="eastAsia" w:ascii="宋体" w:hAnsi="宋体"/>
                <w:b w:val="0"/>
                <w:bCs/>
                <w:sz w:val="24"/>
                <w:szCs w:val="24"/>
              </w:rPr>
            </w:pPr>
            <w:r>
              <w:rPr>
                <w:rFonts w:hint="eastAsia" w:ascii="宋体" w:hAnsi="宋体"/>
                <w:b w:val="0"/>
                <w:bCs/>
                <w:sz w:val="24"/>
                <w:szCs w:val="24"/>
              </w:rPr>
              <w:t>招 标 人：</w:t>
            </w:r>
            <w:r>
              <w:rPr>
                <w:rFonts w:hint="eastAsia" w:ascii="宋体" w:hAnsi="宋体"/>
                <w:b w:val="0"/>
                <w:bCs/>
                <w:sz w:val="24"/>
                <w:szCs w:val="24"/>
                <w:u w:val="single"/>
              </w:rPr>
              <w:t>河北建工集团有限责任公司</w:t>
            </w:r>
          </w:p>
          <w:p w14:paraId="249A6134">
            <w:pPr>
              <w:autoSpaceDE w:val="0"/>
              <w:autoSpaceDN w:val="0"/>
              <w:adjustRightInd w:val="0"/>
              <w:spacing w:line="360" w:lineRule="auto"/>
              <w:jc w:val="both"/>
              <w:rPr>
                <w:rFonts w:hint="default" w:eastAsia="宋体"/>
                <w:b w:val="0"/>
                <w:bCs/>
                <w:sz w:val="24"/>
                <w:szCs w:val="24"/>
                <w:u w:val="single"/>
                <w:lang w:val="en-US" w:eastAsia="zh-CN"/>
              </w:rPr>
            </w:pPr>
            <w:r>
              <w:rPr>
                <w:b w:val="0"/>
                <w:bCs/>
                <w:sz w:val="24"/>
                <w:szCs w:val="24"/>
              </w:rPr>
              <w:t>工程名称：</w:t>
            </w:r>
            <w:r>
              <w:rPr>
                <w:rFonts w:hint="eastAsia"/>
                <w:b w:val="0"/>
                <w:bCs/>
                <w:sz w:val="24"/>
                <w:szCs w:val="24"/>
                <w:u w:val="single"/>
                <w:lang w:val="en-US" w:eastAsia="zh-CN"/>
              </w:rPr>
              <w:t xml:space="preserve"> 西营城中村改造项目首开区地块项目  </w:t>
            </w:r>
          </w:p>
          <w:p w14:paraId="68793410">
            <w:pPr>
              <w:spacing w:line="420" w:lineRule="exact"/>
              <w:jc w:val="both"/>
              <w:rPr>
                <w:rFonts w:hint="eastAsia"/>
                <w:b w:val="0"/>
                <w:bCs/>
                <w:sz w:val="24"/>
                <w:szCs w:val="24"/>
                <w:u w:val="single"/>
                <w:lang w:val="en-US" w:eastAsia="zh-CN"/>
              </w:rPr>
            </w:pPr>
            <w:r>
              <w:rPr>
                <w:b w:val="0"/>
                <w:bCs/>
                <w:sz w:val="24"/>
                <w:szCs w:val="24"/>
              </w:rPr>
              <w:t>工程所在地：</w:t>
            </w:r>
            <w:r>
              <w:rPr>
                <w:rFonts w:hint="eastAsia"/>
                <w:b w:val="0"/>
                <w:bCs/>
                <w:sz w:val="24"/>
                <w:szCs w:val="24"/>
                <w:u w:val="single"/>
              </w:rPr>
              <w:t>石家庄市新华区规划翠屏路以北、规划翠柏路以南、规划东营街以西、规划民瑞街以东</w:t>
            </w:r>
            <w:r>
              <w:rPr>
                <w:rFonts w:hint="eastAsia"/>
                <w:b w:val="0"/>
                <w:bCs/>
                <w:sz w:val="24"/>
                <w:szCs w:val="24"/>
                <w:u w:val="single"/>
                <w:lang w:val="en-US" w:eastAsia="zh-CN"/>
              </w:rPr>
              <w:t xml:space="preserve"> </w:t>
            </w:r>
          </w:p>
          <w:p w14:paraId="64C473A7">
            <w:pPr>
              <w:spacing w:line="360" w:lineRule="auto"/>
              <w:rPr>
                <w:rFonts w:hint="default" w:ascii="宋体" w:hAnsi="宋体" w:eastAsia="宋体"/>
                <w:sz w:val="24"/>
                <w:szCs w:val="24"/>
                <w:lang w:val="en-US" w:eastAsia="zh-CN"/>
              </w:rPr>
            </w:pPr>
            <w:r>
              <w:rPr>
                <w:rFonts w:hint="eastAsia"/>
                <w:b w:val="0"/>
                <w:bCs/>
                <w:sz w:val="24"/>
                <w:szCs w:val="24"/>
                <w:u w:val="none"/>
                <w:lang w:val="en-US" w:eastAsia="zh-CN"/>
              </w:rPr>
              <w:t>工程概况：</w:t>
            </w:r>
            <w:r>
              <w:rPr>
                <w:rFonts w:hint="eastAsia" w:hAnsi="宋体" w:cs="宋体"/>
                <w:b w:val="0"/>
                <w:bCs w:val="0"/>
                <w:kern w:val="2"/>
                <w:sz w:val="24"/>
                <w:szCs w:val="24"/>
                <w:highlight w:val="none"/>
                <w:u w:val="single"/>
                <w:lang w:val="en-US" w:eastAsia="zh-CN"/>
              </w:rPr>
              <w:t>总建筑面积275852.64平方米，其中地上建筑面积202297.88平方米，地下建筑面积73554.76平方米。主要建设27 栋住宅、公共配建设施、地下室、地下车库、人防工程及其他配套设施等。</w:t>
            </w:r>
          </w:p>
        </w:tc>
      </w:tr>
      <w:tr w14:paraId="220919CF">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80" w:hRule="atLeast"/>
          <w:jc w:val="center"/>
        </w:trPr>
        <w:tc>
          <w:tcPr>
            <w:tcW w:w="1797" w:type="dxa"/>
            <w:tcBorders>
              <w:tl2br w:val="nil"/>
              <w:tr2bl w:val="nil"/>
            </w:tcBorders>
            <w:noWrap w:val="0"/>
            <w:vAlign w:val="center"/>
          </w:tcPr>
          <w:p w14:paraId="09831407">
            <w:pPr>
              <w:autoSpaceDE w:val="0"/>
              <w:autoSpaceDN w:val="0"/>
              <w:spacing w:line="420" w:lineRule="exact"/>
              <w:jc w:val="center"/>
              <w:rPr>
                <w:rFonts w:hint="eastAsia" w:ascii="宋体"/>
                <w:b/>
                <w:bCs/>
                <w:color w:val="000000"/>
                <w:sz w:val="24"/>
                <w:szCs w:val="24"/>
                <w:lang w:val="en-US" w:eastAsia="zh-CN"/>
              </w:rPr>
            </w:pPr>
            <w:r>
              <w:rPr>
                <w:rFonts w:hint="eastAsia" w:ascii="宋体" w:eastAsia="宋体"/>
                <w:b/>
                <w:bCs/>
                <w:color w:val="000000"/>
                <w:sz w:val="24"/>
                <w:szCs w:val="24"/>
                <w:lang w:val="en-US" w:eastAsia="zh-CN"/>
              </w:rPr>
              <w:t>资质要求</w:t>
            </w:r>
          </w:p>
        </w:tc>
        <w:tc>
          <w:tcPr>
            <w:tcW w:w="7578" w:type="dxa"/>
            <w:tcBorders>
              <w:tl2br w:val="nil"/>
              <w:tr2bl w:val="nil"/>
            </w:tcBorders>
            <w:noWrap w:val="0"/>
            <w:vAlign w:val="top"/>
          </w:tcPr>
          <w:p w14:paraId="55418734">
            <w:pPr>
              <w:pStyle w:val="7"/>
              <w:ind w:left="0" w:leftChars="0" w:firstLine="0" w:firstLineChars="0"/>
              <w:rPr>
                <w:rFonts w:hint="default" w:ascii="宋体"/>
                <w:b w:val="0"/>
                <w:bCs w:val="0"/>
                <w:color w:val="000000"/>
                <w:sz w:val="24"/>
                <w:szCs w:val="24"/>
                <w:lang w:val="en-US" w:eastAsia="zh-CN"/>
              </w:rPr>
            </w:pPr>
            <w:r>
              <w:rPr>
                <w:rFonts w:hint="default" w:ascii="宋体"/>
                <w:b w:val="0"/>
                <w:bCs w:val="0"/>
                <w:color w:val="000000"/>
                <w:sz w:val="24"/>
                <w:szCs w:val="24"/>
                <w:lang w:val="en-US" w:eastAsia="zh-CN"/>
              </w:rPr>
              <w:t>投标人具有独立法人资格；持有工商管理部门核发的法人营业执照；投标人具有建设行政主管部门颁发的资质证书；投标人具有良好的商业信誉</w:t>
            </w:r>
            <w:r>
              <w:rPr>
                <w:rFonts w:hint="eastAsia" w:ascii="宋体"/>
                <w:b w:val="0"/>
                <w:bCs w:val="0"/>
                <w:color w:val="000000"/>
                <w:sz w:val="24"/>
                <w:szCs w:val="24"/>
                <w:lang w:val="en-US" w:eastAsia="zh-CN"/>
              </w:rPr>
              <w:t>。</w:t>
            </w:r>
          </w:p>
        </w:tc>
      </w:tr>
      <w:tr w14:paraId="64016A43">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80" w:hRule="atLeast"/>
          <w:jc w:val="center"/>
        </w:trPr>
        <w:tc>
          <w:tcPr>
            <w:tcW w:w="1797" w:type="dxa"/>
            <w:tcBorders>
              <w:tl2br w:val="nil"/>
              <w:tr2bl w:val="nil"/>
            </w:tcBorders>
            <w:noWrap w:val="0"/>
            <w:vAlign w:val="center"/>
          </w:tcPr>
          <w:p w14:paraId="45D4CC01">
            <w:pPr>
              <w:autoSpaceDE w:val="0"/>
              <w:autoSpaceDN w:val="0"/>
              <w:spacing w:line="420" w:lineRule="exact"/>
              <w:jc w:val="center"/>
              <w:rPr>
                <w:rFonts w:hint="default" w:ascii="宋体"/>
                <w:b/>
                <w:bCs/>
                <w:color w:val="000000"/>
                <w:sz w:val="24"/>
                <w:szCs w:val="24"/>
                <w:lang w:val="en-US" w:eastAsia="zh-CN"/>
              </w:rPr>
            </w:pPr>
            <w:r>
              <w:rPr>
                <w:rFonts w:hint="eastAsia" w:ascii="宋体"/>
                <w:b/>
                <w:bCs/>
                <w:color w:val="000000"/>
                <w:sz w:val="24"/>
                <w:szCs w:val="24"/>
                <w:lang w:val="en-US" w:eastAsia="zh-CN"/>
              </w:rPr>
              <w:t>招标媒体</w:t>
            </w:r>
          </w:p>
        </w:tc>
        <w:tc>
          <w:tcPr>
            <w:tcW w:w="7578" w:type="dxa"/>
            <w:tcBorders>
              <w:tl2br w:val="nil"/>
              <w:tr2bl w:val="nil"/>
            </w:tcBorders>
            <w:noWrap w:val="0"/>
            <w:vAlign w:val="top"/>
          </w:tcPr>
          <w:p w14:paraId="64C6EC18">
            <w:pPr>
              <w:autoSpaceDE w:val="0"/>
              <w:autoSpaceDN w:val="0"/>
              <w:spacing w:line="420" w:lineRule="exact"/>
              <w:jc w:val="both"/>
              <w:rPr>
                <w:rFonts w:hint="eastAsia" w:ascii="宋体"/>
                <w:color w:val="000000"/>
                <w:sz w:val="24"/>
                <w:szCs w:val="24"/>
              </w:rPr>
            </w:pPr>
            <w:r>
              <w:rPr>
                <w:rFonts w:hint="eastAsia" w:ascii="宋体"/>
                <w:color w:val="000000"/>
                <w:sz w:val="24"/>
                <w:szCs w:val="24"/>
                <w:lang w:val="en-US" w:eastAsia="zh-CN"/>
              </w:rPr>
              <w:t>集团招标</w:t>
            </w:r>
            <w:r>
              <w:rPr>
                <w:rFonts w:hint="eastAsia" w:ascii="宋体"/>
                <w:color w:val="000000"/>
                <w:sz w:val="24"/>
                <w:szCs w:val="24"/>
              </w:rPr>
              <w:t>平台</w:t>
            </w:r>
            <w:r>
              <w:rPr>
                <w:rFonts w:hint="eastAsia" w:ascii="宋体"/>
                <w:color w:val="000000"/>
                <w:sz w:val="24"/>
                <w:szCs w:val="24"/>
                <w:lang w:eastAsia="zh-CN"/>
              </w:rPr>
              <w:t>，</w:t>
            </w:r>
            <w:r>
              <w:rPr>
                <w:rFonts w:hint="eastAsia" w:ascii="宋体"/>
                <w:color w:val="000000"/>
                <w:sz w:val="24"/>
                <w:szCs w:val="24"/>
              </w:rPr>
              <w:t>网站：</w:t>
            </w:r>
            <w:r>
              <w:rPr>
                <w:rFonts w:ascii="宋体"/>
                <w:color w:val="000000"/>
                <w:sz w:val="24"/>
                <w:szCs w:val="24"/>
              </w:rPr>
              <w:fldChar w:fldCharType="begin"/>
            </w:r>
            <w:r>
              <w:rPr>
                <w:rFonts w:ascii="宋体"/>
                <w:color w:val="000000"/>
                <w:sz w:val="24"/>
                <w:szCs w:val="24"/>
              </w:rPr>
              <w:instrText xml:space="preserve"> HYPERLINK "http://</w:instrText>
            </w:r>
            <w:r>
              <w:rPr>
                <w:rFonts w:hint="eastAsia" w:ascii="宋体"/>
                <w:color w:val="000000"/>
                <w:sz w:val="24"/>
                <w:szCs w:val="24"/>
              </w:rPr>
              <w:instrText xml:space="preserve">WWW.webbiao.com</w:instrText>
            </w:r>
            <w:r>
              <w:rPr>
                <w:rFonts w:ascii="宋体"/>
                <w:color w:val="000000"/>
                <w:sz w:val="24"/>
                <w:szCs w:val="24"/>
              </w:rPr>
              <w:instrText xml:space="preserve">" </w:instrText>
            </w:r>
            <w:r>
              <w:rPr>
                <w:rFonts w:ascii="宋体"/>
                <w:color w:val="000000"/>
                <w:sz w:val="24"/>
                <w:szCs w:val="24"/>
              </w:rPr>
              <w:fldChar w:fldCharType="separate"/>
            </w:r>
            <w:r>
              <w:rPr>
                <w:rStyle w:val="11"/>
                <w:rFonts w:hint="eastAsia" w:ascii="宋体"/>
                <w:sz w:val="24"/>
                <w:szCs w:val="24"/>
              </w:rPr>
              <w:t>www.webbiao.com</w:t>
            </w:r>
            <w:r>
              <w:rPr>
                <w:rFonts w:ascii="宋体"/>
                <w:color w:val="000000"/>
                <w:sz w:val="24"/>
                <w:szCs w:val="24"/>
              </w:rPr>
              <w:fldChar w:fldCharType="end"/>
            </w:r>
            <w:r>
              <w:rPr>
                <w:rFonts w:hint="eastAsia" w:ascii="宋体"/>
                <w:color w:val="000000"/>
                <w:sz w:val="24"/>
                <w:szCs w:val="24"/>
              </w:rPr>
              <w:t>。</w:t>
            </w:r>
          </w:p>
          <w:p w14:paraId="688A883E">
            <w:pPr>
              <w:autoSpaceDE w:val="0"/>
              <w:autoSpaceDN w:val="0"/>
              <w:spacing w:line="420" w:lineRule="exact"/>
              <w:jc w:val="both"/>
              <w:rPr>
                <w:rFonts w:hint="default" w:ascii="宋体" w:eastAsia="宋体"/>
                <w:color w:val="000000"/>
                <w:sz w:val="24"/>
                <w:szCs w:val="24"/>
                <w:lang w:val="en-US" w:eastAsia="zh-CN"/>
              </w:rPr>
            </w:pPr>
            <w:r>
              <w:rPr>
                <w:rFonts w:hint="eastAsia" w:ascii="宋体"/>
                <w:color w:val="000000"/>
                <w:sz w:val="24"/>
                <w:szCs w:val="24"/>
              </w:rPr>
              <w:t>各投标人自行登录前述网站，完成企业注册，注册</w:t>
            </w:r>
            <w:r>
              <w:rPr>
                <w:rFonts w:hint="eastAsia" w:ascii="宋体"/>
                <w:color w:val="000000"/>
                <w:sz w:val="24"/>
                <w:szCs w:val="24"/>
                <w:lang w:val="en-US" w:eastAsia="zh-CN"/>
              </w:rPr>
              <w:t>并缴纳投标保证金后</w:t>
            </w:r>
            <w:r>
              <w:rPr>
                <w:rFonts w:hint="eastAsia" w:ascii="宋体"/>
                <w:color w:val="000000"/>
                <w:sz w:val="24"/>
                <w:szCs w:val="24"/>
              </w:rPr>
              <w:t>才能投标。</w:t>
            </w:r>
          </w:p>
          <w:p w14:paraId="3020A653">
            <w:pPr>
              <w:pStyle w:val="7"/>
              <w:ind w:left="0" w:leftChars="0" w:firstLine="0" w:firstLineChars="0"/>
              <w:rPr>
                <w:rFonts w:hint="default"/>
                <w:sz w:val="24"/>
                <w:szCs w:val="24"/>
                <w:u w:val="single"/>
                <w:lang w:val="en-US" w:eastAsia="zh-CN"/>
              </w:rPr>
            </w:pPr>
            <w:r>
              <w:rPr>
                <w:rFonts w:hint="eastAsia" w:ascii="宋体"/>
                <w:color w:val="000000"/>
                <w:sz w:val="24"/>
                <w:szCs w:val="24"/>
              </w:rPr>
              <w:t>注册咨询</w:t>
            </w:r>
            <w:r>
              <w:rPr>
                <w:rFonts w:hint="eastAsia" w:ascii="宋体"/>
                <w:color w:val="000000"/>
                <w:sz w:val="24"/>
                <w:szCs w:val="24"/>
                <w:lang w:val="en-US" w:eastAsia="zh-CN"/>
              </w:rPr>
              <w:t>1</w:t>
            </w:r>
            <w:r>
              <w:rPr>
                <w:rFonts w:hint="eastAsia" w:ascii="宋体"/>
                <w:color w:val="000000"/>
                <w:sz w:val="24"/>
                <w:szCs w:val="24"/>
              </w:rPr>
              <w:t>：0311-68020050</w:t>
            </w:r>
            <w:r>
              <w:rPr>
                <w:rFonts w:hint="eastAsia" w:ascii="宋体"/>
                <w:color w:val="000000"/>
                <w:sz w:val="24"/>
                <w:szCs w:val="24"/>
                <w:lang w:eastAsia="zh-CN"/>
              </w:rPr>
              <w:t>，</w:t>
            </w:r>
            <w:r>
              <w:rPr>
                <w:rFonts w:hint="eastAsia" w:ascii="宋体"/>
                <w:color w:val="000000"/>
                <w:sz w:val="24"/>
                <w:szCs w:val="24"/>
                <w:lang w:val="en-US" w:eastAsia="zh-CN"/>
              </w:rPr>
              <w:t>注册咨询2：张磊：18231197766</w:t>
            </w:r>
            <w:r>
              <w:rPr>
                <w:rFonts w:hint="eastAsia" w:ascii="宋体"/>
                <w:color w:val="000000"/>
                <w:sz w:val="24"/>
                <w:szCs w:val="24"/>
              </w:rPr>
              <w:t>。</w:t>
            </w:r>
          </w:p>
        </w:tc>
      </w:tr>
      <w:tr w14:paraId="6D06DBB1">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2168" w:hRule="atLeast"/>
          <w:jc w:val="center"/>
        </w:trPr>
        <w:tc>
          <w:tcPr>
            <w:tcW w:w="1797" w:type="dxa"/>
            <w:tcBorders>
              <w:tl2br w:val="nil"/>
              <w:tr2bl w:val="nil"/>
            </w:tcBorders>
            <w:noWrap w:val="0"/>
            <w:vAlign w:val="center"/>
          </w:tcPr>
          <w:p w14:paraId="62700C28">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招标形式</w:t>
            </w:r>
          </w:p>
        </w:tc>
        <w:tc>
          <w:tcPr>
            <w:tcW w:w="7578" w:type="dxa"/>
            <w:tcBorders>
              <w:tl2br w:val="nil"/>
              <w:tr2bl w:val="nil"/>
            </w:tcBorders>
            <w:noWrap w:val="0"/>
            <w:vAlign w:val="top"/>
          </w:tcPr>
          <w:p w14:paraId="6494F5CB">
            <w:pPr>
              <w:autoSpaceDE w:val="0"/>
              <w:autoSpaceDN w:val="0"/>
              <w:spacing w:line="420" w:lineRule="exact"/>
              <w:jc w:val="both"/>
              <w:rPr>
                <w:rFonts w:hint="eastAsia" w:ascii="宋体"/>
                <w:b w:val="0"/>
                <w:bCs w:val="0"/>
                <w:color w:val="000000"/>
                <w:sz w:val="24"/>
                <w:szCs w:val="24"/>
                <w:u w:val="single"/>
                <w:lang w:eastAsia="zh-CN"/>
              </w:rPr>
            </w:pPr>
            <w:r>
              <w:rPr>
                <w:rFonts w:hint="eastAsia" w:ascii="宋体"/>
                <w:b w:val="0"/>
                <w:bCs w:val="0"/>
                <w:color w:val="000000"/>
                <w:sz w:val="24"/>
                <w:szCs w:val="24"/>
              </w:rPr>
              <w:t xml:space="preserve">招标方式: </w:t>
            </w:r>
            <w:r>
              <w:rPr>
                <w:rFonts w:hint="eastAsia" w:ascii="宋体"/>
                <w:b w:val="0"/>
                <w:bCs w:val="0"/>
                <w:color w:val="000000"/>
                <w:sz w:val="24"/>
                <w:szCs w:val="24"/>
                <w:u w:val="none"/>
              </w:rPr>
              <w:t>公开招标</w:t>
            </w:r>
            <w:r>
              <w:rPr>
                <w:rFonts w:hint="eastAsia" w:ascii="宋体"/>
                <w:b w:val="0"/>
                <w:bCs w:val="0"/>
                <w:color w:val="000000"/>
                <w:sz w:val="24"/>
                <w:szCs w:val="24"/>
                <w:u w:val="none"/>
                <w:lang w:eastAsia="zh-CN"/>
              </w:rPr>
              <w:t>，</w:t>
            </w:r>
            <w:r>
              <w:rPr>
                <w:rFonts w:hint="eastAsia" w:ascii="宋体"/>
                <w:b w:val="0"/>
                <w:bCs w:val="0"/>
                <w:color w:val="000000"/>
                <w:sz w:val="24"/>
                <w:szCs w:val="24"/>
                <w:u w:val="none"/>
              </w:rPr>
              <w:t>先招后议的方式</w:t>
            </w:r>
            <w:r>
              <w:rPr>
                <w:rFonts w:hint="eastAsia" w:ascii="宋体"/>
                <w:b w:val="0"/>
                <w:bCs w:val="0"/>
                <w:color w:val="000000"/>
                <w:sz w:val="24"/>
                <w:szCs w:val="24"/>
                <w:u w:val="none"/>
                <w:lang w:eastAsia="zh-CN"/>
              </w:rPr>
              <w:t>。</w:t>
            </w:r>
          </w:p>
          <w:p w14:paraId="0CF7F49C">
            <w:pPr>
              <w:autoSpaceDE w:val="0"/>
              <w:autoSpaceDN w:val="0"/>
              <w:spacing w:line="420" w:lineRule="exact"/>
              <w:jc w:val="both"/>
              <w:rPr>
                <w:rFonts w:hint="eastAsia" w:ascii="宋体"/>
                <w:b w:val="0"/>
                <w:bCs w:val="0"/>
                <w:color w:val="000000"/>
                <w:sz w:val="24"/>
                <w:szCs w:val="24"/>
                <w:lang w:eastAsia="zh-CN"/>
              </w:rPr>
            </w:pPr>
            <w:r>
              <w:rPr>
                <w:rFonts w:hint="eastAsia" w:ascii="宋体"/>
                <w:b w:val="0"/>
                <w:bCs w:val="0"/>
                <w:color w:val="000000"/>
                <w:sz w:val="24"/>
                <w:szCs w:val="24"/>
                <w:lang w:val="en-US" w:eastAsia="zh-CN"/>
              </w:rPr>
              <w:t>招标流程：报名→资格预审</w:t>
            </w:r>
            <w:r>
              <w:rPr>
                <w:rFonts w:hint="eastAsia" w:ascii="宋体"/>
                <w:b w:val="0"/>
                <w:bCs w:val="0"/>
                <w:color w:val="000000"/>
                <w:sz w:val="24"/>
                <w:szCs w:val="24"/>
                <w:u w:val="none"/>
                <w:lang w:val="en-US" w:eastAsia="zh-CN"/>
              </w:rPr>
              <w:t>→网上竞价→线下议标</w:t>
            </w:r>
            <w:r>
              <w:rPr>
                <w:rFonts w:hint="eastAsia" w:ascii="宋体"/>
                <w:b w:val="0"/>
                <w:bCs w:val="0"/>
                <w:color w:val="000000"/>
                <w:sz w:val="24"/>
                <w:szCs w:val="24"/>
                <w:u w:val="none"/>
                <w:lang w:eastAsia="zh-CN"/>
              </w:rPr>
              <w:t>。</w:t>
            </w:r>
          </w:p>
          <w:p w14:paraId="1E235F06">
            <w:pPr>
              <w:autoSpaceDE w:val="0"/>
              <w:autoSpaceDN w:val="0"/>
              <w:spacing w:line="420" w:lineRule="exact"/>
              <w:jc w:val="both"/>
              <w:rPr>
                <w:rFonts w:hint="eastAsia" w:ascii="宋体"/>
                <w:b w:val="0"/>
                <w:bCs w:val="0"/>
                <w:color w:val="000000"/>
                <w:sz w:val="24"/>
                <w:szCs w:val="24"/>
                <w:lang w:val="en-US" w:eastAsia="zh-CN"/>
              </w:rPr>
            </w:pPr>
            <w:r>
              <w:rPr>
                <w:rFonts w:hint="eastAsia" w:ascii="宋体"/>
                <w:b/>
                <w:bCs/>
                <w:color w:val="000000"/>
                <w:sz w:val="24"/>
                <w:szCs w:val="24"/>
                <w:lang w:val="en-US" w:eastAsia="zh-CN"/>
              </w:rPr>
              <w:t>报名流程</w:t>
            </w:r>
            <w:r>
              <w:rPr>
                <w:rFonts w:hint="eastAsia" w:ascii="宋体"/>
                <w:b w:val="0"/>
                <w:bCs w:val="0"/>
                <w:color w:val="000000"/>
                <w:sz w:val="24"/>
                <w:szCs w:val="24"/>
                <w:lang w:val="en-US" w:eastAsia="zh-CN"/>
              </w:rPr>
              <w:t>：按资质要求提供报名资料，并在指定时间、地点报名（详见另外条款）。报名期间进行资格预审，并根据实际情况对投标人实地考察。通过资格预审的供应商由招标人推荐至招标平台后方可参与投标。</w:t>
            </w:r>
          </w:p>
          <w:p w14:paraId="2D3CA7B0">
            <w:pPr>
              <w:autoSpaceDE w:val="0"/>
              <w:autoSpaceDN w:val="0"/>
              <w:spacing w:line="420" w:lineRule="exact"/>
              <w:jc w:val="both"/>
              <w:rPr>
                <w:rFonts w:hint="default" w:ascii="宋体" w:hAnsi="宋体"/>
                <w:b w:val="0"/>
                <w:bCs w:val="0"/>
                <w:color w:val="000000"/>
                <w:sz w:val="24"/>
                <w:szCs w:val="24"/>
                <w:lang w:val="en-US" w:eastAsia="zh-CN"/>
              </w:rPr>
            </w:pPr>
            <w:r>
              <w:rPr>
                <w:rFonts w:hint="eastAsia" w:ascii="宋体"/>
                <w:b/>
                <w:bCs/>
                <w:color w:val="000000"/>
                <w:sz w:val="24"/>
                <w:szCs w:val="24"/>
                <w:lang w:val="en-US" w:eastAsia="zh-CN"/>
              </w:rPr>
              <w:t>网上竞价流程</w:t>
            </w:r>
            <w:r>
              <w:rPr>
                <w:rFonts w:hint="eastAsia" w:ascii="宋体"/>
                <w:b w:val="0"/>
                <w:bCs w:val="0"/>
                <w:color w:val="000000"/>
                <w:sz w:val="24"/>
                <w:szCs w:val="24"/>
                <w:lang w:val="en-US" w:eastAsia="zh-CN"/>
              </w:rPr>
              <w:t>：注册成功→缴纳保证金→等待审核→规定时间网上竞价→</w:t>
            </w:r>
            <w:r>
              <w:rPr>
                <w:rFonts w:hint="eastAsia" w:ascii="宋体" w:hAnsi="宋体"/>
                <w:b/>
                <w:bCs/>
                <w:color w:val="000000"/>
                <w:sz w:val="24"/>
                <w:szCs w:val="24"/>
                <w:lang w:val="en-US" w:eastAsia="zh-CN"/>
              </w:rPr>
              <w:t>筛选出前几家进入线下议标阶段</w:t>
            </w:r>
            <w:r>
              <w:rPr>
                <w:rFonts w:hint="eastAsia" w:ascii="宋体" w:hAnsi="宋体"/>
                <w:b w:val="0"/>
                <w:bCs w:val="0"/>
                <w:color w:val="000000"/>
                <w:sz w:val="24"/>
                <w:szCs w:val="24"/>
                <w:lang w:val="en-US" w:eastAsia="zh-CN"/>
              </w:rPr>
              <w:t>。对网上竞价流程不明白的自行联系招标平台，招标平台负责指导。</w:t>
            </w:r>
          </w:p>
          <w:p w14:paraId="414C1BD0">
            <w:pPr>
              <w:autoSpaceDE w:val="0"/>
              <w:autoSpaceDN w:val="0"/>
              <w:spacing w:line="420" w:lineRule="exact"/>
              <w:jc w:val="both"/>
              <w:rPr>
                <w:rFonts w:hint="default" w:ascii="宋体" w:hAnsi="宋体"/>
                <w:b w:val="0"/>
                <w:bCs w:val="0"/>
                <w:color w:val="000000"/>
                <w:sz w:val="24"/>
                <w:szCs w:val="24"/>
                <w:lang w:val="en-US" w:eastAsia="zh-CN"/>
              </w:rPr>
            </w:pPr>
            <w:r>
              <w:rPr>
                <w:rFonts w:hint="eastAsia" w:ascii="宋体" w:hAnsi="宋体"/>
                <w:b/>
                <w:bCs/>
                <w:color w:val="000000"/>
                <w:sz w:val="24"/>
                <w:szCs w:val="24"/>
                <w:lang w:val="en-US" w:eastAsia="zh-CN"/>
              </w:rPr>
              <w:t>线下议标流程</w:t>
            </w:r>
            <w:r>
              <w:rPr>
                <w:rFonts w:hint="eastAsia" w:ascii="宋体" w:hAnsi="宋体"/>
                <w:b w:val="0"/>
                <w:bCs w:val="0"/>
                <w:color w:val="000000"/>
                <w:sz w:val="24"/>
                <w:szCs w:val="24"/>
                <w:lang w:val="en-US" w:eastAsia="zh-CN"/>
              </w:rPr>
              <w:t>：</w:t>
            </w:r>
            <w:r>
              <w:rPr>
                <w:rFonts w:hint="eastAsia" w:ascii="宋体"/>
                <w:b w:val="0"/>
                <w:bCs w:val="0"/>
                <w:color w:val="000000"/>
                <w:sz w:val="24"/>
                <w:szCs w:val="24"/>
                <w:lang w:val="en-US" w:eastAsia="zh-CN"/>
              </w:rPr>
              <w:t>电话通知→现场议标→选定中标人，未进行网上报价不能参与议标。</w:t>
            </w:r>
          </w:p>
        </w:tc>
      </w:tr>
      <w:tr w14:paraId="31104156">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267" w:hRule="atLeast"/>
          <w:jc w:val="center"/>
        </w:trPr>
        <w:tc>
          <w:tcPr>
            <w:tcW w:w="1797" w:type="dxa"/>
            <w:tcBorders>
              <w:tl2br w:val="nil"/>
              <w:tr2bl w:val="nil"/>
            </w:tcBorders>
            <w:noWrap w:val="0"/>
            <w:vAlign w:val="center"/>
          </w:tcPr>
          <w:p w14:paraId="73475279">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招标范围</w:t>
            </w:r>
          </w:p>
        </w:tc>
        <w:tc>
          <w:tcPr>
            <w:tcW w:w="7578" w:type="dxa"/>
            <w:tcBorders>
              <w:tl2br w:val="nil"/>
              <w:tr2bl w:val="nil"/>
            </w:tcBorders>
            <w:noWrap w:val="0"/>
            <w:vAlign w:val="top"/>
          </w:tcPr>
          <w:p w14:paraId="0B6EE4DB">
            <w:pPr>
              <w:autoSpaceDE w:val="0"/>
              <w:autoSpaceDN w:val="0"/>
              <w:spacing w:line="420" w:lineRule="exact"/>
              <w:jc w:val="both"/>
              <w:rPr>
                <w:rFonts w:hint="eastAsia"/>
                <w:sz w:val="24"/>
                <w:szCs w:val="24"/>
                <w:u w:val="single"/>
                <w:lang w:val="en-US" w:eastAsia="zh-CN"/>
              </w:rPr>
            </w:pPr>
            <w:r>
              <w:rPr>
                <w:rFonts w:hint="eastAsia"/>
                <w:sz w:val="24"/>
                <w:szCs w:val="24"/>
                <w:lang w:val="en-US" w:eastAsia="zh-CN"/>
              </w:rPr>
              <w:t>招标类别：</w:t>
            </w:r>
            <w:r>
              <w:rPr>
                <w:rFonts w:hint="eastAsia"/>
                <w:sz w:val="24"/>
                <w:szCs w:val="24"/>
                <w:u w:val="single"/>
                <w:lang w:val="en-US" w:eastAsia="zh-CN"/>
              </w:rPr>
              <w:t>挤塑聚苯板</w:t>
            </w:r>
          </w:p>
          <w:p w14:paraId="016ECEE1">
            <w:pPr>
              <w:autoSpaceDE w:val="0"/>
              <w:autoSpaceDN w:val="0"/>
              <w:spacing w:line="420" w:lineRule="exact"/>
              <w:jc w:val="both"/>
              <w:rPr>
                <w:rFonts w:hint="eastAsia"/>
                <w:sz w:val="24"/>
                <w:szCs w:val="24"/>
                <w:u w:val="single"/>
                <w:lang w:val="en-US" w:eastAsia="zh-CN"/>
              </w:rPr>
            </w:pPr>
            <w:r>
              <w:rPr>
                <w:rFonts w:hint="eastAsia"/>
                <w:sz w:val="24"/>
                <w:szCs w:val="24"/>
              </w:rPr>
              <w:t>招标范围：</w:t>
            </w:r>
            <w:r>
              <w:rPr>
                <w:rFonts w:hint="eastAsia"/>
                <w:sz w:val="24"/>
                <w:szCs w:val="24"/>
                <w:u w:val="single"/>
                <w:lang w:val="en-US" w:eastAsia="zh-CN"/>
              </w:rPr>
              <w:t xml:space="preserve"> 挤塑聚苯板招标 </w:t>
            </w:r>
          </w:p>
          <w:p w14:paraId="15DBDA5C">
            <w:pPr>
              <w:pStyle w:val="7"/>
              <w:ind w:left="0" w:leftChars="0" w:firstLine="0" w:firstLineChars="0"/>
              <w:rPr>
                <w:rFonts w:hint="default"/>
                <w:sz w:val="24"/>
                <w:szCs w:val="24"/>
                <w:u w:val="single"/>
                <w:lang w:val="en-US" w:eastAsia="zh-CN"/>
              </w:rPr>
            </w:pPr>
            <w:r>
              <w:rPr>
                <w:rFonts w:hint="eastAsia"/>
                <w:sz w:val="24"/>
                <w:szCs w:val="24"/>
                <w:u w:val="none"/>
                <w:lang w:val="en-US" w:eastAsia="zh-CN"/>
              </w:rPr>
              <w:t>标段划分：拟计划</w:t>
            </w:r>
            <w:r>
              <w:rPr>
                <w:rFonts w:hint="eastAsia"/>
                <w:sz w:val="24"/>
                <w:szCs w:val="24"/>
                <w:highlight w:val="yellow"/>
                <w:u w:val="single"/>
                <w:lang w:val="en-US" w:eastAsia="zh-CN"/>
              </w:rPr>
              <w:t>选择 1-2个中标人</w:t>
            </w:r>
          </w:p>
        </w:tc>
      </w:tr>
      <w:tr w14:paraId="6D0CD680">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2049" w:hRule="atLeast"/>
          <w:jc w:val="center"/>
        </w:trPr>
        <w:tc>
          <w:tcPr>
            <w:tcW w:w="1797" w:type="dxa"/>
            <w:tcBorders>
              <w:tl2br w:val="nil"/>
              <w:tr2bl w:val="nil"/>
            </w:tcBorders>
            <w:noWrap w:val="0"/>
            <w:vAlign w:val="center"/>
          </w:tcPr>
          <w:p w14:paraId="6D646D27">
            <w:pPr>
              <w:autoSpaceDE w:val="0"/>
              <w:autoSpaceDN w:val="0"/>
              <w:spacing w:line="420" w:lineRule="exact"/>
              <w:jc w:val="center"/>
              <w:rPr>
                <w:rFonts w:ascii="宋体"/>
                <w:b/>
                <w:bCs/>
                <w:color w:val="000000"/>
                <w:sz w:val="24"/>
                <w:szCs w:val="24"/>
              </w:rPr>
            </w:pPr>
            <w:r>
              <w:rPr>
                <w:rFonts w:hint="eastAsia" w:ascii="宋体"/>
                <w:b/>
                <w:bCs/>
                <w:color w:val="000000"/>
                <w:sz w:val="24"/>
                <w:szCs w:val="24"/>
                <w:lang w:eastAsia="zh-CN"/>
              </w:rPr>
              <w:t>技术、</w:t>
            </w:r>
            <w:r>
              <w:rPr>
                <w:rFonts w:hint="eastAsia" w:ascii="宋体"/>
                <w:b/>
                <w:bCs/>
                <w:color w:val="000000"/>
                <w:sz w:val="24"/>
                <w:szCs w:val="24"/>
                <w:lang w:val="en-US" w:eastAsia="zh-CN"/>
              </w:rPr>
              <w:t>质量、安全文明施工</w:t>
            </w:r>
            <w:r>
              <w:rPr>
                <w:rFonts w:hint="eastAsia" w:ascii="宋体"/>
                <w:b/>
                <w:bCs/>
                <w:color w:val="000000"/>
                <w:sz w:val="24"/>
                <w:szCs w:val="24"/>
                <w:lang w:eastAsia="zh-CN"/>
              </w:rPr>
              <w:t>要求</w:t>
            </w:r>
          </w:p>
        </w:tc>
        <w:tc>
          <w:tcPr>
            <w:tcW w:w="7578" w:type="dxa"/>
            <w:tcBorders>
              <w:tl2br w:val="nil"/>
              <w:tr2bl w:val="nil"/>
            </w:tcBorders>
            <w:noWrap w:val="0"/>
            <w:vAlign w:val="top"/>
          </w:tcPr>
          <w:p w14:paraId="24402B7A">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u w:val="single"/>
                <w:lang w:val="en-US" w:eastAsia="zh-CN"/>
              </w:rPr>
            </w:pPr>
            <w:r>
              <w:rPr>
                <w:rFonts w:hint="eastAsia"/>
                <w:lang w:val="en-US" w:eastAsia="zh-CN"/>
              </w:rPr>
              <w:t>屋面挤塑聚苯板</w:t>
            </w:r>
          </w:p>
          <w:p w14:paraId="4D54A86B">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szCs w:val="22"/>
                <w:u w:val="single"/>
                <w:lang w:val="en-US" w:eastAsia="zh-CN"/>
              </w:rPr>
              <w:fldChar w:fldCharType="begin"/>
            </w:r>
            <w:r>
              <w:rPr>
                <w:rFonts w:hint="default" w:ascii="Calibri" w:hAnsi="Calibri" w:cs="Calibri"/>
                <w:szCs w:val="22"/>
                <w:u w:val="single"/>
                <w:lang w:val="en-US" w:eastAsia="zh-CN"/>
              </w:rPr>
              <w:instrText xml:space="preserve"> = 1 \* GB3 \* MERGEFORMAT </w:instrText>
            </w:r>
            <w:r>
              <w:rPr>
                <w:rFonts w:hint="default" w:ascii="Calibri" w:hAnsi="Calibri" w:cs="Calibri"/>
                <w:szCs w:val="22"/>
                <w:u w:val="single"/>
                <w:lang w:val="en-US" w:eastAsia="zh-CN"/>
              </w:rPr>
              <w:fldChar w:fldCharType="separate"/>
            </w:r>
            <w:r>
              <w:t>①</w:t>
            </w:r>
            <w:r>
              <w:rPr>
                <w:rFonts w:hint="default" w:ascii="Calibri" w:hAnsi="Calibri" w:cs="Calibri"/>
                <w:szCs w:val="22"/>
                <w:u w:val="single"/>
                <w:lang w:val="en-US" w:eastAsia="zh-CN"/>
              </w:rPr>
              <w:fldChar w:fldCharType="end"/>
            </w:r>
            <w:r>
              <w:rPr>
                <w:rFonts w:hint="eastAsia"/>
                <w:lang w:val="en-US" w:eastAsia="zh-CN"/>
              </w:rPr>
              <w:t>厚度：</w:t>
            </w:r>
          </w:p>
          <w:p w14:paraId="5E006F60">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eastAsia"/>
                <w:lang w:val="en-US" w:eastAsia="zh-CN"/>
              </w:rPr>
              <w:t>150厚、130厚、125厚、120厚、100厚、95厚、80厚、60厚挤塑聚苯板</w:t>
            </w:r>
          </w:p>
          <w:p w14:paraId="23C3ED8E">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lang w:val="en-US" w:eastAsia="zh-CN"/>
              </w:rPr>
              <w:fldChar w:fldCharType="begin"/>
            </w:r>
            <w:r>
              <w:rPr>
                <w:rFonts w:hint="default" w:ascii="Calibri" w:hAnsi="Calibri" w:cs="Calibri"/>
                <w:lang w:val="en-US" w:eastAsia="zh-CN"/>
              </w:rPr>
              <w:instrText xml:space="preserve"> = 2 \* GB3 \* MERGEFORMAT </w:instrText>
            </w:r>
            <w:r>
              <w:rPr>
                <w:rFonts w:hint="default" w:ascii="Calibri" w:hAnsi="Calibri" w:cs="Calibri"/>
                <w:lang w:val="en-US" w:eastAsia="zh-CN"/>
              </w:rPr>
              <w:fldChar w:fldCharType="separate"/>
            </w:r>
            <w:r>
              <w:t>②</w:t>
            </w:r>
            <w:r>
              <w:rPr>
                <w:rFonts w:hint="default" w:ascii="Calibri" w:hAnsi="Calibri" w:cs="Calibri"/>
                <w:lang w:val="en-US" w:eastAsia="zh-CN"/>
              </w:rPr>
              <w:fldChar w:fldCharType="end"/>
            </w:r>
            <w:r>
              <w:rPr>
                <w:rFonts w:hint="eastAsia"/>
                <w:lang w:val="en-US" w:eastAsia="zh-CN"/>
              </w:rPr>
              <w:t>导热系数：0.030w/m.k</w:t>
            </w:r>
          </w:p>
          <w:p w14:paraId="6DE3B07C">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default" w:ascii="Calibri" w:hAnsi="Calibri" w:cs="Calibri"/>
                <w:lang w:val="en-US" w:eastAsia="zh-CN"/>
              </w:rPr>
              <w:fldChar w:fldCharType="begin"/>
            </w:r>
            <w:r>
              <w:rPr>
                <w:rFonts w:hint="default" w:ascii="Calibri" w:hAnsi="Calibri" w:cs="Calibri"/>
                <w:lang w:val="en-US" w:eastAsia="zh-CN"/>
              </w:rPr>
              <w:instrText xml:space="preserve"> = 3 \* GB3 \* MERGEFORMAT </w:instrText>
            </w:r>
            <w:r>
              <w:rPr>
                <w:rFonts w:hint="default" w:ascii="Calibri" w:hAnsi="Calibri" w:cs="Calibri"/>
                <w:lang w:val="en-US" w:eastAsia="zh-CN"/>
              </w:rPr>
              <w:fldChar w:fldCharType="separate"/>
            </w:r>
            <w:r>
              <w:t>③</w:t>
            </w:r>
            <w:r>
              <w:rPr>
                <w:rFonts w:hint="default" w:ascii="Calibri" w:hAnsi="Calibri" w:cs="Calibri"/>
                <w:lang w:val="en-US" w:eastAsia="zh-CN"/>
              </w:rPr>
              <w:fldChar w:fldCharType="end"/>
            </w:r>
            <w:r>
              <w:rPr>
                <w:rFonts w:hint="eastAsia"/>
                <w:lang w:val="en-US" w:eastAsia="zh-CN"/>
              </w:rPr>
              <w:t>蓄热系数：0.34k/m.K²</w:t>
            </w:r>
          </w:p>
          <w:p w14:paraId="11C39AEB">
            <w:pPr>
              <w:keepNext w:val="0"/>
              <w:keepLines w:val="0"/>
              <w:pageBreakBefore w:val="0"/>
              <w:widowControl/>
              <w:kinsoku/>
              <w:wordWrap/>
              <w:overflowPunct/>
              <w:topLinePunct w:val="0"/>
              <w:autoSpaceDE/>
              <w:autoSpaceDN/>
              <w:bidi w:val="0"/>
              <w:adjustRightInd/>
              <w:snapToGrid/>
              <w:ind w:firstLine="480" w:firstLineChars="200"/>
              <w:textAlignment w:val="auto"/>
              <w:rPr>
                <w:rFonts w:hint="eastAsia"/>
                <w:lang w:val="en-US" w:eastAsia="zh-CN"/>
              </w:rPr>
            </w:pPr>
            <w:r>
              <w:rPr>
                <w:rFonts w:hint="eastAsia"/>
                <w:lang w:val="en-US" w:eastAsia="zh-CN"/>
              </w:rPr>
              <w:fldChar w:fldCharType="begin"/>
            </w:r>
            <w:r>
              <w:rPr>
                <w:rFonts w:hint="eastAsia"/>
                <w:lang w:val="en-US" w:eastAsia="zh-CN"/>
              </w:rPr>
              <w:instrText xml:space="preserve"> = 4 \* GB3 \* MERGEFORMAT </w:instrText>
            </w:r>
            <w:r>
              <w:rPr>
                <w:rFonts w:hint="eastAsia"/>
                <w:lang w:val="en-US" w:eastAsia="zh-CN"/>
              </w:rPr>
              <w:fldChar w:fldCharType="separate"/>
            </w:r>
            <w:r>
              <w:t>④</w:t>
            </w:r>
            <w:r>
              <w:rPr>
                <w:rFonts w:hint="eastAsia"/>
                <w:lang w:val="en-US" w:eastAsia="zh-CN"/>
              </w:rPr>
              <w:fldChar w:fldCharType="end"/>
            </w:r>
            <w:r>
              <w:rPr>
                <w:rFonts w:hint="eastAsia"/>
                <w:lang w:val="en-US" w:eastAsia="zh-CN"/>
              </w:rPr>
              <w:t>干密度：30-38KG/m³</w:t>
            </w:r>
          </w:p>
          <w:p w14:paraId="5B4D5221">
            <w:pPr>
              <w:keepNext w:val="0"/>
              <w:keepLines w:val="0"/>
              <w:pageBreakBefore w:val="0"/>
              <w:widowControl/>
              <w:kinsoku/>
              <w:wordWrap/>
              <w:overflowPunct/>
              <w:topLinePunct w:val="0"/>
              <w:autoSpaceDE/>
              <w:autoSpaceDN/>
              <w:bidi w:val="0"/>
              <w:adjustRightInd/>
              <w:snapToGrid/>
              <w:ind w:firstLine="480" w:firstLineChars="200"/>
              <w:textAlignment w:val="auto"/>
              <w:rPr>
                <w:rFonts w:hint="default" w:ascii="宋体"/>
                <w:color w:val="000000"/>
                <w:sz w:val="24"/>
                <w:szCs w:val="24"/>
                <w:u w:val="single"/>
                <w:lang w:val="en-US"/>
              </w:rPr>
            </w:pPr>
            <w:r>
              <w:rPr>
                <w:rFonts w:hint="eastAsia"/>
                <w:lang w:val="en-US" w:eastAsia="zh-CN"/>
              </w:rPr>
              <w:fldChar w:fldCharType="begin"/>
            </w:r>
            <w:r>
              <w:rPr>
                <w:rFonts w:hint="eastAsia"/>
                <w:lang w:val="en-US" w:eastAsia="zh-CN"/>
              </w:rPr>
              <w:instrText xml:space="preserve"> = 5 \* GB3 \* MERGEFORMAT </w:instrText>
            </w:r>
            <w:r>
              <w:rPr>
                <w:rFonts w:hint="eastAsia"/>
                <w:lang w:val="en-US" w:eastAsia="zh-CN"/>
              </w:rPr>
              <w:fldChar w:fldCharType="separate"/>
            </w:r>
            <w:r>
              <w:t>⑤</w:t>
            </w:r>
            <w:r>
              <w:rPr>
                <w:rFonts w:hint="eastAsia"/>
                <w:lang w:val="en-US" w:eastAsia="zh-CN"/>
              </w:rPr>
              <w:fldChar w:fldCharType="end"/>
            </w:r>
            <w:r>
              <w:rPr>
                <w:rFonts w:hint="eastAsia"/>
                <w:lang w:val="en-US" w:eastAsia="zh-CN"/>
              </w:rPr>
              <w:t>防火等级：B1</w:t>
            </w:r>
          </w:p>
        </w:tc>
      </w:tr>
      <w:tr w14:paraId="7D07A90E">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843" w:hRule="atLeast"/>
          <w:jc w:val="center"/>
        </w:trPr>
        <w:tc>
          <w:tcPr>
            <w:tcW w:w="1797" w:type="dxa"/>
            <w:tcBorders>
              <w:tl2br w:val="nil"/>
              <w:tr2bl w:val="nil"/>
            </w:tcBorders>
            <w:noWrap w:val="0"/>
            <w:vAlign w:val="center"/>
          </w:tcPr>
          <w:p w14:paraId="6E9488EF">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报价形式</w:t>
            </w:r>
          </w:p>
        </w:tc>
        <w:tc>
          <w:tcPr>
            <w:tcW w:w="7578" w:type="dxa"/>
            <w:tcBorders>
              <w:tl2br w:val="nil"/>
              <w:tr2bl w:val="nil"/>
            </w:tcBorders>
            <w:noWrap w:val="0"/>
            <w:vAlign w:val="top"/>
          </w:tcPr>
          <w:p w14:paraId="6C621CE4">
            <w:pPr>
              <w:numPr>
                <w:ilvl w:val="0"/>
                <w:numId w:val="0"/>
              </w:numPr>
              <w:spacing w:line="420" w:lineRule="exact"/>
              <w:jc w:val="both"/>
              <w:rPr>
                <w:rFonts w:hint="eastAsia"/>
                <w:sz w:val="24"/>
                <w:szCs w:val="24"/>
                <w:u w:val="single"/>
              </w:rPr>
            </w:pPr>
            <w:r>
              <w:rPr>
                <w:rFonts w:hint="eastAsia"/>
                <w:sz w:val="24"/>
                <w:szCs w:val="24"/>
                <w:lang w:val="en-US" w:eastAsia="zh-CN"/>
              </w:rPr>
              <w:t>拦标价：</w:t>
            </w:r>
            <w:r>
              <w:rPr>
                <w:rFonts w:hint="eastAsia"/>
                <w:sz w:val="24"/>
                <w:szCs w:val="24"/>
                <w:u w:val="single"/>
                <w:lang w:val="en-US" w:eastAsia="zh-CN"/>
              </w:rPr>
              <w:t xml:space="preserve">  /                   </w:t>
            </w:r>
          </w:p>
          <w:p w14:paraId="29B5ADB6">
            <w:pPr>
              <w:pStyle w:val="7"/>
              <w:ind w:left="0" w:leftChars="0" w:firstLine="0" w:firstLineChars="0"/>
              <w:rPr>
                <w:rFonts w:hint="eastAsia"/>
                <w:sz w:val="24"/>
                <w:szCs w:val="24"/>
                <w:u w:val="single"/>
                <w:lang w:val="en-US" w:eastAsia="zh-CN"/>
              </w:rPr>
            </w:pPr>
            <w:r>
              <w:rPr>
                <w:rFonts w:hint="eastAsia"/>
                <w:sz w:val="24"/>
                <w:szCs w:val="24"/>
                <w:lang w:val="en-US" w:eastAsia="zh-CN"/>
              </w:rPr>
              <w:t>合同形式：</w:t>
            </w:r>
            <w:r>
              <w:rPr>
                <w:rFonts w:hint="eastAsia"/>
                <w:sz w:val="24"/>
                <w:szCs w:val="24"/>
                <w:u w:val="single"/>
                <w:lang w:val="en-US" w:eastAsia="zh-CN"/>
              </w:rPr>
              <w:t xml:space="preserve">  单价合同          </w:t>
            </w:r>
          </w:p>
          <w:p w14:paraId="079C92B1">
            <w:pPr>
              <w:pStyle w:val="7"/>
              <w:ind w:left="0" w:leftChars="0" w:firstLine="0" w:firstLineChars="0"/>
              <w:rPr>
                <w:rFonts w:hint="eastAsia"/>
                <w:sz w:val="24"/>
                <w:szCs w:val="24"/>
                <w:u w:val="single"/>
              </w:rPr>
            </w:pPr>
            <w:r>
              <w:rPr>
                <w:rFonts w:hint="eastAsia"/>
                <w:sz w:val="24"/>
                <w:szCs w:val="24"/>
              </w:rPr>
              <w:t>单价包含</w:t>
            </w:r>
            <w:r>
              <w:rPr>
                <w:rFonts w:hint="eastAsia"/>
                <w:sz w:val="24"/>
                <w:szCs w:val="24"/>
                <w:lang w:val="en-US" w:eastAsia="zh-CN"/>
              </w:rPr>
              <w:t>内容：</w:t>
            </w:r>
            <w:r>
              <w:rPr>
                <w:rFonts w:hint="eastAsia"/>
                <w:sz w:val="24"/>
                <w:szCs w:val="24"/>
                <w:u w:val="single"/>
                <w:lang w:val="en-US" w:eastAsia="zh-CN"/>
              </w:rPr>
              <w:t xml:space="preserve">  招标文件要求的全部内容  </w:t>
            </w:r>
          </w:p>
          <w:p w14:paraId="4A630CEB">
            <w:pPr>
              <w:pStyle w:val="7"/>
              <w:ind w:left="0" w:leftChars="0" w:firstLine="0" w:firstLineChars="0"/>
              <w:rPr>
                <w:rFonts w:hint="default"/>
                <w:sz w:val="24"/>
                <w:szCs w:val="24"/>
                <w:u w:val="single"/>
                <w:lang w:val="en-US" w:eastAsia="zh-CN"/>
              </w:rPr>
            </w:pPr>
            <w:r>
              <w:rPr>
                <w:rFonts w:hint="eastAsia"/>
                <w:sz w:val="24"/>
                <w:szCs w:val="24"/>
                <w:u w:val="none"/>
                <w:lang w:val="en-US" w:eastAsia="zh-CN"/>
              </w:rPr>
              <w:t>是否接受联合体</w:t>
            </w:r>
            <w:r>
              <w:rPr>
                <w:rFonts w:hint="eastAsia"/>
                <w:sz w:val="24"/>
                <w:szCs w:val="24"/>
                <w:u w:val="single"/>
                <w:lang w:val="en-US" w:eastAsia="zh-CN"/>
              </w:rPr>
              <w:t xml:space="preserve">：  不接受 </w:t>
            </w:r>
          </w:p>
        </w:tc>
      </w:tr>
      <w:tr w14:paraId="26775820">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52AEC016">
            <w:pPr>
              <w:autoSpaceDE w:val="0"/>
              <w:autoSpaceDN w:val="0"/>
              <w:spacing w:line="420" w:lineRule="exact"/>
              <w:jc w:val="center"/>
              <w:rPr>
                <w:rFonts w:hint="eastAsia" w:ascii="宋体" w:eastAsia="宋体"/>
                <w:b/>
                <w:bCs/>
                <w:color w:val="000000"/>
                <w:sz w:val="24"/>
                <w:szCs w:val="24"/>
                <w:lang w:eastAsia="zh-CN"/>
              </w:rPr>
            </w:pPr>
            <w:r>
              <w:rPr>
                <w:rFonts w:hint="eastAsia"/>
                <w:b/>
                <w:bCs/>
                <w:sz w:val="24"/>
                <w:szCs w:val="24"/>
              </w:rPr>
              <w:t>结算</w:t>
            </w:r>
            <w:r>
              <w:rPr>
                <w:rFonts w:hint="eastAsia"/>
                <w:b/>
                <w:bCs/>
                <w:sz w:val="24"/>
                <w:szCs w:val="24"/>
                <w:lang w:val="en-US" w:eastAsia="zh-CN"/>
              </w:rPr>
              <w:t>方式</w:t>
            </w:r>
          </w:p>
        </w:tc>
        <w:tc>
          <w:tcPr>
            <w:tcW w:w="7578" w:type="dxa"/>
            <w:tcBorders>
              <w:tl2br w:val="nil"/>
              <w:tr2bl w:val="nil"/>
            </w:tcBorders>
            <w:noWrap w:val="0"/>
            <w:vAlign w:val="top"/>
          </w:tcPr>
          <w:p w14:paraId="425DAAE2">
            <w:pPr>
              <w:numPr>
                <w:ilvl w:val="0"/>
                <w:numId w:val="0"/>
              </w:numPr>
              <w:spacing w:line="420" w:lineRule="exact"/>
              <w:jc w:val="both"/>
              <w:rPr>
                <w:rFonts w:hint="default" w:ascii="宋体" w:eastAsia="宋体"/>
                <w:b/>
                <w:bCs/>
                <w:color w:val="000000"/>
                <w:sz w:val="24"/>
                <w:szCs w:val="24"/>
                <w:lang w:val="en-US" w:eastAsia="zh-CN"/>
              </w:rPr>
            </w:pPr>
            <w:r>
              <w:rPr>
                <w:rFonts w:hint="eastAsia" w:ascii="宋体"/>
                <w:b w:val="0"/>
                <w:bCs w:val="0"/>
                <w:color w:val="000000"/>
                <w:sz w:val="24"/>
                <w:szCs w:val="24"/>
                <w:lang w:val="en-US" w:eastAsia="zh-CN"/>
              </w:rPr>
              <w:t>分期结算</w:t>
            </w:r>
          </w:p>
        </w:tc>
      </w:tr>
      <w:tr w14:paraId="48CE0D53">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5BA55C01">
            <w:pPr>
              <w:autoSpaceDE w:val="0"/>
              <w:autoSpaceDN w:val="0"/>
              <w:spacing w:line="420" w:lineRule="exact"/>
              <w:jc w:val="center"/>
              <w:rPr>
                <w:rFonts w:hint="eastAsia" w:ascii="宋体" w:eastAsia="宋体"/>
                <w:b/>
                <w:bCs/>
                <w:color w:val="000000"/>
                <w:sz w:val="24"/>
                <w:szCs w:val="24"/>
                <w:lang w:eastAsia="zh-CN"/>
              </w:rPr>
            </w:pPr>
            <w:r>
              <w:rPr>
                <w:rFonts w:hint="eastAsia" w:ascii="宋体"/>
                <w:b/>
                <w:bCs/>
                <w:color w:val="000000"/>
                <w:sz w:val="24"/>
                <w:szCs w:val="24"/>
                <w:lang w:val="en-US" w:eastAsia="zh-CN"/>
              </w:rPr>
              <w:t>付款方式</w:t>
            </w:r>
          </w:p>
        </w:tc>
        <w:tc>
          <w:tcPr>
            <w:tcW w:w="7578" w:type="dxa"/>
            <w:tcBorders>
              <w:tl2br w:val="nil"/>
              <w:tr2bl w:val="nil"/>
            </w:tcBorders>
            <w:noWrap w:val="0"/>
            <w:vAlign w:val="top"/>
          </w:tcPr>
          <w:p w14:paraId="5999C271">
            <w:pPr>
              <w:numPr>
                <w:ilvl w:val="0"/>
                <w:numId w:val="0"/>
              </w:numPr>
              <w:spacing w:line="420" w:lineRule="exact"/>
              <w:jc w:val="both"/>
              <w:rPr>
                <w:rFonts w:hint="default" w:eastAsia="宋体"/>
                <w:sz w:val="24"/>
                <w:szCs w:val="24"/>
                <w:lang w:val="en-US" w:eastAsia="zh-CN"/>
              </w:rPr>
            </w:pPr>
            <w:r>
              <w:rPr>
                <w:rFonts w:hint="eastAsia"/>
                <w:sz w:val="24"/>
                <w:szCs w:val="24"/>
                <w:lang w:val="en-US" w:eastAsia="zh-CN"/>
              </w:rPr>
              <w:t>材料进场验收合格后，每月20日对账，按月付清当月货款。</w:t>
            </w:r>
          </w:p>
        </w:tc>
      </w:tr>
      <w:tr w14:paraId="3CB42D67">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2138" w:hRule="atLeast"/>
          <w:jc w:val="center"/>
        </w:trPr>
        <w:tc>
          <w:tcPr>
            <w:tcW w:w="1797" w:type="dxa"/>
            <w:tcBorders>
              <w:tl2br w:val="nil"/>
              <w:tr2bl w:val="nil"/>
            </w:tcBorders>
            <w:noWrap w:val="0"/>
            <w:vAlign w:val="center"/>
          </w:tcPr>
          <w:p w14:paraId="47E7F76E">
            <w:pPr>
              <w:jc w:val="center"/>
              <w:rPr>
                <w:rFonts w:hint="default" w:ascii="宋体" w:eastAsia="宋体"/>
                <w:b/>
                <w:bCs/>
                <w:color w:val="000000"/>
                <w:sz w:val="24"/>
                <w:szCs w:val="24"/>
                <w:lang w:val="en-US" w:eastAsia="zh-CN"/>
              </w:rPr>
            </w:pPr>
            <w:r>
              <w:rPr>
                <w:rFonts w:hint="eastAsia" w:ascii="宋体"/>
                <w:b/>
                <w:bCs/>
                <w:color w:val="000000"/>
                <w:sz w:val="24"/>
                <w:szCs w:val="24"/>
              </w:rPr>
              <w:t>投标保证金</w:t>
            </w:r>
          </w:p>
        </w:tc>
        <w:tc>
          <w:tcPr>
            <w:tcW w:w="7578" w:type="dxa"/>
            <w:tcBorders>
              <w:tl2br w:val="nil"/>
              <w:tr2bl w:val="nil"/>
            </w:tcBorders>
            <w:noWrap w:val="0"/>
            <w:vAlign w:val="top"/>
          </w:tcPr>
          <w:p w14:paraId="1615DAC7">
            <w:pPr>
              <w:rPr>
                <w:rFonts w:hint="eastAsia" w:ascii="宋体" w:hAnsi="宋体"/>
                <w:b w:val="0"/>
                <w:bCs w:val="0"/>
                <w:sz w:val="24"/>
                <w:szCs w:val="24"/>
              </w:rPr>
            </w:pPr>
            <w:r>
              <w:rPr>
                <w:rFonts w:hint="eastAsia" w:ascii="宋体" w:hAnsi="宋体"/>
                <w:b w:val="0"/>
                <w:bCs w:val="0"/>
                <w:sz w:val="24"/>
                <w:szCs w:val="24"/>
              </w:rPr>
              <w:t>1、形式：必须是公对公账户汇款</w:t>
            </w:r>
            <w:r>
              <w:rPr>
                <w:rFonts w:hint="eastAsia" w:ascii="宋体" w:hAnsi="宋体"/>
                <w:b w:val="0"/>
                <w:bCs w:val="0"/>
                <w:sz w:val="24"/>
                <w:szCs w:val="24"/>
                <w:lang w:eastAsia="zh-CN"/>
              </w:rPr>
              <w:t>，</w:t>
            </w:r>
            <w:r>
              <w:rPr>
                <w:rFonts w:hint="eastAsia" w:ascii="宋体" w:hAnsi="宋体"/>
                <w:b w:val="0"/>
                <w:bCs w:val="0"/>
                <w:sz w:val="24"/>
                <w:szCs w:val="24"/>
              </w:rPr>
              <w:t>电汇、网银转账，不收现金。</w:t>
            </w:r>
          </w:p>
          <w:p w14:paraId="461E7E4D">
            <w:pPr>
              <w:rPr>
                <w:rFonts w:hint="eastAsia" w:ascii="宋体" w:hAnsi="宋体"/>
                <w:b w:val="0"/>
                <w:bCs/>
                <w:sz w:val="24"/>
                <w:szCs w:val="24"/>
              </w:rPr>
            </w:pPr>
            <w:r>
              <w:rPr>
                <w:rFonts w:hint="eastAsia" w:ascii="宋体" w:hAnsi="宋体"/>
                <w:b w:val="0"/>
                <w:bCs/>
                <w:sz w:val="24"/>
                <w:szCs w:val="24"/>
              </w:rPr>
              <w:t>2、金额：</w:t>
            </w:r>
            <w:r>
              <w:rPr>
                <w:rFonts w:hint="eastAsia" w:ascii="宋体" w:hAnsi="宋体"/>
                <w:b w:val="0"/>
                <w:bCs/>
                <w:sz w:val="24"/>
                <w:szCs w:val="24"/>
                <w:u w:val="single"/>
              </w:rPr>
              <w:t>人民币</w:t>
            </w:r>
            <w:r>
              <w:rPr>
                <w:rFonts w:hint="eastAsia" w:ascii="宋体" w:hAnsi="宋体"/>
                <w:b w:val="0"/>
                <w:bCs/>
                <w:sz w:val="24"/>
                <w:szCs w:val="24"/>
                <w:u w:val="single"/>
                <w:lang w:val="en-US" w:eastAsia="zh-CN"/>
              </w:rPr>
              <w:t>1</w:t>
            </w:r>
            <w:r>
              <w:rPr>
                <w:rFonts w:hint="eastAsia" w:ascii="宋体" w:hAnsi="宋体"/>
                <w:b w:val="0"/>
                <w:bCs/>
                <w:sz w:val="24"/>
                <w:szCs w:val="24"/>
                <w:u w:val="single"/>
              </w:rPr>
              <w:t>0000.00元（大写：</w:t>
            </w:r>
            <w:r>
              <w:rPr>
                <w:rFonts w:hint="eastAsia" w:ascii="宋体" w:hAnsi="宋体"/>
                <w:b w:val="0"/>
                <w:bCs/>
                <w:sz w:val="24"/>
                <w:szCs w:val="24"/>
                <w:u w:val="single"/>
                <w:lang w:val="en-US" w:eastAsia="zh-CN"/>
              </w:rPr>
              <w:t>壹</w:t>
            </w:r>
            <w:r>
              <w:rPr>
                <w:rFonts w:hint="eastAsia" w:ascii="宋体" w:hAnsi="宋体"/>
                <w:b w:val="0"/>
                <w:bCs/>
                <w:sz w:val="24"/>
                <w:szCs w:val="24"/>
                <w:u w:val="single"/>
              </w:rPr>
              <w:t>万元整）</w:t>
            </w:r>
          </w:p>
          <w:p w14:paraId="19F29D28">
            <w:pPr>
              <w:rPr>
                <w:rFonts w:hint="eastAsia" w:ascii="宋体" w:hAnsi="宋体"/>
                <w:b w:val="0"/>
                <w:bCs/>
                <w:sz w:val="24"/>
                <w:szCs w:val="24"/>
              </w:rPr>
            </w:pPr>
            <w:r>
              <w:rPr>
                <w:rFonts w:hint="eastAsia" w:ascii="宋体" w:hAnsi="宋体"/>
                <w:b w:val="0"/>
                <w:bCs/>
                <w:sz w:val="24"/>
                <w:szCs w:val="24"/>
              </w:rPr>
              <w:t>3、递交截止时间：</w:t>
            </w:r>
            <w:r>
              <w:rPr>
                <w:rFonts w:hint="eastAsia" w:ascii="宋体" w:hAnsi="宋体"/>
                <w:b w:val="0"/>
                <w:bCs/>
                <w:sz w:val="24"/>
                <w:szCs w:val="24"/>
                <w:lang w:val="en-US" w:eastAsia="zh-CN"/>
              </w:rPr>
              <w:t>报名终止日，</w:t>
            </w:r>
            <w:r>
              <w:rPr>
                <w:rFonts w:hint="eastAsia" w:ascii="宋体" w:hAnsi="宋体"/>
                <w:b w:val="0"/>
                <w:bCs/>
                <w:sz w:val="24"/>
                <w:szCs w:val="24"/>
              </w:rPr>
              <w:t>以到账时间为准。</w:t>
            </w:r>
          </w:p>
          <w:p w14:paraId="7762EC86">
            <w:pPr>
              <w:rPr>
                <w:rFonts w:hint="eastAsia" w:ascii="宋体" w:hAnsi="宋体"/>
                <w:b w:val="0"/>
                <w:bCs/>
                <w:sz w:val="24"/>
                <w:szCs w:val="24"/>
              </w:rPr>
            </w:pPr>
            <w:r>
              <w:rPr>
                <w:rFonts w:hint="eastAsia" w:ascii="宋体" w:hAnsi="宋体"/>
                <w:b w:val="0"/>
                <w:bCs/>
                <w:sz w:val="24"/>
                <w:szCs w:val="24"/>
                <w:lang w:val="en-US" w:eastAsia="zh-CN"/>
              </w:rPr>
              <w:t>4、</w:t>
            </w:r>
            <w:r>
              <w:rPr>
                <w:rFonts w:hint="eastAsia" w:ascii="宋体" w:hAnsi="宋体"/>
                <w:b w:val="0"/>
                <w:bCs/>
                <w:sz w:val="24"/>
                <w:szCs w:val="24"/>
              </w:rPr>
              <w:t>账户详细信息如下：</w:t>
            </w:r>
          </w:p>
          <w:p w14:paraId="64BD0C23">
            <w:pPr>
              <w:ind w:firstLine="480" w:firstLineChars="200"/>
              <w:rPr>
                <w:rFonts w:hint="eastAsia" w:ascii="宋体" w:hAnsi="宋体"/>
                <w:b w:val="0"/>
                <w:bCs/>
                <w:sz w:val="24"/>
                <w:szCs w:val="24"/>
              </w:rPr>
            </w:pPr>
            <w:r>
              <w:rPr>
                <w:rFonts w:hint="eastAsia" w:ascii="宋体" w:hAnsi="宋体"/>
                <w:b w:val="0"/>
                <w:bCs/>
                <w:sz w:val="24"/>
                <w:szCs w:val="24"/>
              </w:rPr>
              <w:t>开户名：河北建工物流有限公司</w:t>
            </w:r>
          </w:p>
          <w:p w14:paraId="60645538">
            <w:pPr>
              <w:ind w:firstLine="480" w:firstLineChars="200"/>
              <w:rPr>
                <w:rFonts w:hint="eastAsia" w:ascii="宋体" w:hAnsi="宋体"/>
                <w:b w:val="0"/>
                <w:bCs/>
                <w:sz w:val="24"/>
                <w:szCs w:val="24"/>
              </w:rPr>
            </w:pPr>
            <w:r>
              <w:rPr>
                <w:rFonts w:hint="eastAsia" w:ascii="宋体" w:hAnsi="宋体"/>
                <w:b w:val="0"/>
                <w:bCs/>
                <w:sz w:val="24"/>
                <w:szCs w:val="24"/>
              </w:rPr>
              <w:t>开户行：石家庄光大西王支行</w:t>
            </w:r>
          </w:p>
          <w:p w14:paraId="1C7BC4A6">
            <w:pPr>
              <w:ind w:firstLine="480" w:firstLineChars="200"/>
              <w:rPr>
                <w:rFonts w:hint="eastAsia" w:ascii="宋体" w:hAnsi="宋体"/>
                <w:b w:val="0"/>
                <w:bCs/>
                <w:sz w:val="24"/>
                <w:szCs w:val="24"/>
              </w:rPr>
            </w:pPr>
            <w:r>
              <w:rPr>
                <w:rFonts w:hint="eastAsia" w:ascii="宋体" w:hAnsi="宋体"/>
                <w:b w:val="0"/>
                <w:bCs/>
                <w:sz w:val="24"/>
                <w:szCs w:val="24"/>
              </w:rPr>
              <w:t>账号：7522 0188 0000 78821</w:t>
            </w:r>
          </w:p>
          <w:p w14:paraId="757681BD">
            <w:pPr>
              <w:numPr>
                <w:ilvl w:val="0"/>
                <w:numId w:val="1"/>
              </w:numPr>
              <w:rPr>
                <w:rFonts w:hint="eastAsia" w:ascii="宋体" w:hAnsi="宋体" w:eastAsia="宋体"/>
                <w:b/>
                <w:bCs/>
                <w:sz w:val="24"/>
                <w:szCs w:val="24"/>
                <w:lang w:val="en-US" w:eastAsia="zh-CN"/>
              </w:rPr>
            </w:pPr>
            <w:r>
              <w:rPr>
                <w:rFonts w:hint="eastAsia" w:ascii="宋体" w:hAnsi="宋体"/>
                <w:b w:val="0"/>
                <w:bCs/>
                <w:sz w:val="24"/>
                <w:szCs w:val="24"/>
              </w:rPr>
              <w:t>退还：</w:t>
            </w:r>
            <w:r>
              <w:rPr>
                <w:rFonts w:hint="eastAsia" w:ascii="宋体" w:hAnsi="宋体"/>
                <w:b w:val="0"/>
                <w:bCs/>
                <w:sz w:val="24"/>
                <w:szCs w:val="24"/>
                <w:lang w:val="en-US" w:eastAsia="zh-CN"/>
              </w:rPr>
              <w:t>中标人缴纳履约保证金后退还投标保证金；</w:t>
            </w:r>
            <w:r>
              <w:rPr>
                <w:rFonts w:hint="eastAsia" w:ascii="宋体" w:hAnsi="宋体"/>
                <w:b w:val="0"/>
                <w:bCs/>
                <w:sz w:val="24"/>
                <w:szCs w:val="24"/>
              </w:rPr>
              <w:t>未中标</w:t>
            </w:r>
            <w:r>
              <w:rPr>
                <w:rFonts w:hint="eastAsia" w:ascii="宋体" w:hAnsi="宋体"/>
                <w:b w:val="0"/>
                <w:bCs/>
                <w:sz w:val="24"/>
                <w:szCs w:val="24"/>
                <w:lang w:val="en-US" w:eastAsia="zh-CN"/>
              </w:rPr>
              <w:t>人</w:t>
            </w:r>
            <w:r>
              <w:rPr>
                <w:rFonts w:hint="eastAsia" w:ascii="宋体" w:hAnsi="宋体"/>
                <w:b w:val="0"/>
                <w:bCs/>
                <w:sz w:val="24"/>
                <w:szCs w:val="24"/>
              </w:rPr>
              <w:t>投标保证金</w:t>
            </w:r>
            <w:r>
              <w:rPr>
                <w:rFonts w:hint="eastAsia" w:ascii="宋体" w:hAnsi="宋体"/>
                <w:b w:val="0"/>
                <w:bCs/>
                <w:sz w:val="24"/>
                <w:szCs w:val="24"/>
                <w:lang w:val="en-US" w:eastAsia="zh-CN"/>
              </w:rPr>
              <w:t>在中标公告发布后15日内退还</w:t>
            </w:r>
            <w:r>
              <w:rPr>
                <w:rFonts w:hint="eastAsia" w:ascii="宋体" w:hAnsi="宋体"/>
                <w:b w:val="0"/>
                <w:bCs/>
                <w:sz w:val="24"/>
                <w:szCs w:val="24"/>
              </w:rPr>
              <w:t>。</w:t>
            </w:r>
          </w:p>
          <w:p w14:paraId="1F16B28D">
            <w:pPr>
              <w:numPr>
                <w:ilvl w:val="0"/>
                <w:numId w:val="1"/>
              </w:numPr>
              <w:rPr>
                <w:rFonts w:hint="eastAsia" w:ascii="宋体" w:hAnsi="宋体" w:eastAsia="宋体"/>
                <w:b/>
                <w:bCs/>
                <w:sz w:val="24"/>
                <w:szCs w:val="24"/>
                <w:lang w:val="en-US" w:eastAsia="zh-CN"/>
              </w:rPr>
            </w:pPr>
            <w:r>
              <w:rPr>
                <w:rFonts w:hint="eastAsia" w:ascii="宋体"/>
                <w:b w:val="0"/>
                <w:bCs w:val="0"/>
                <w:color w:val="000000"/>
                <w:sz w:val="24"/>
                <w:szCs w:val="24"/>
                <w:lang w:val="en-US" w:eastAsia="zh-CN"/>
              </w:rPr>
              <w:t>保证金事宜联系方式</w:t>
            </w:r>
            <w:r>
              <w:rPr>
                <w:rFonts w:hint="eastAsia" w:ascii="宋体"/>
                <w:b w:val="0"/>
                <w:bCs w:val="0"/>
                <w:color w:val="000000"/>
                <w:sz w:val="24"/>
                <w:szCs w:val="24"/>
                <w:lang w:eastAsia="zh-CN"/>
              </w:rPr>
              <w:t>：</w:t>
            </w:r>
            <w:r>
              <w:rPr>
                <w:rFonts w:hint="eastAsia" w:ascii="宋体"/>
                <w:b w:val="0"/>
                <w:bCs w:val="0"/>
                <w:color w:val="000000"/>
                <w:sz w:val="24"/>
                <w:szCs w:val="24"/>
              </w:rPr>
              <w:t>0311-68020050</w:t>
            </w:r>
            <w:r>
              <w:rPr>
                <w:rFonts w:hint="eastAsia" w:ascii="宋体"/>
                <w:b w:val="0"/>
                <w:bCs w:val="0"/>
                <w:color w:val="000000"/>
                <w:sz w:val="24"/>
                <w:szCs w:val="24"/>
                <w:lang w:eastAsia="zh-CN"/>
              </w:rPr>
              <w:t>。</w:t>
            </w:r>
            <w:r>
              <w:rPr>
                <w:rFonts w:hint="eastAsia" w:ascii="宋体" w:hAnsi="宋体"/>
                <w:b w:val="0"/>
                <w:bCs/>
                <w:sz w:val="24"/>
                <w:szCs w:val="24"/>
              </w:rPr>
              <w:t xml:space="preserve"> </w:t>
            </w:r>
          </w:p>
        </w:tc>
      </w:tr>
      <w:tr w14:paraId="5C7D6504">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64D15BBC">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履约保证金</w:t>
            </w:r>
          </w:p>
        </w:tc>
        <w:tc>
          <w:tcPr>
            <w:tcW w:w="7578" w:type="dxa"/>
            <w:tcBorders>
              <w:tl2br w:val="nil"/>
              <w:tr2bl w:val="nil"/>
            </w:tcBorders>
            <w:noWrap w:val="0"/>
            <w:vAlign w:val="top"/>
          </w:tcPr>
          <w:p w14:paraId="69C7B913">
            <w:pPr>
              <w:numPr>
                <w:ilvl w:val="0"/>
                <w:numId w:val="2"/>
              </w:numPr>
              <w:rPr>
                <w:rFonts w:hint="eastAsia" w:ascii="宋体" w:hAnsi="宋体"/>
                <w:b w:val="0"/>
                <w:bCs/>
                <w:sz w:val="24"/>
                <w:szCs w:val="24"/>
              </w:rPr>
            </w:pPr>
            <w:r>
              <w:rPr>
                <w:rFonts w:hint="eastAsia" w:ascii="宋体" w:hAnsi="宋体"/>
                <w:b w:val="0"/>
                <w:bCs/>
                <w:sz w:val="24"/>
                <w:szCs w:val="24"/>
              </w:rPr>
              <w:t>履约保证金形式：电汇、网银转账。</w:t>
            </w:r>
          </w:p>
          <w:p w14:paraId="7B377DC6">
            <w:pPr>
              <w:numPr>
                <w:ilvl w:val="0"/>
                <w:numId w:val="2"/>
              </w:numPr>
              <w:rPr>
                <w:rFonts w:hint="eastAsia" w:ascii="宋体"/>
                <w:b w:val="0"/>
                <w:bCs w:val="0"/>
                <w:color w:val="000000"/>
                <w:sz w:val="24"/>
                <w:szCs w:val="24"/>
              </w:rPr>
            </w:pPr>
            <w:r>
              <w:rPr>
                <w:rFonts w:hint="eastAsia" w:ascii="宋体" w:hAnsi="宋体"/>
                <w:b w:val="0"/>
                <w:bCs/>
                <w:sz w:val="24"/>
                <w:szCs w:val="24"/>
              </w:rPr>
              <w:t>履约保证金金额：</w:t>
            </w:r>
            <w:r>
              <w:rPr>
                <w:rFonts w:hint="eastAsia" w:ascii="宋体" w:hAnsi="宋体"/>
                <w:b w:val="0"/>
                <w:bCs/>
                <w:sz w:val="24"/>
                <w:szCs w:val="24"/>
                <w:u w:val="single"/>
              </w:rPr>
              <w:t>人民币</w:t>
            </w:r>
            <w:r>
              <w:rPr>
                <w:rFonts w:hint="eastAsia" w:ascii="宋体" w:hAnsi="宋体"/>
                <w:b w:val="0"/>
                <w:bCs/>
                <w:sz w:val="24"/>
                <w:szCs w:val="24"/>
                <w:u w:val="single"/>
                <w:lang w:val="en-US" w:eastAsia="zh-CN"/>
              </w:rPr>
              <w:t>1</w:t>
            </w:r>
            <w:r>
              <w:rPr>
                <w:rFonts w:hint="eastAsia" w:ascii="宋体" w:hAnsi="宋体"/>
                <w:b w:val="0"/>
                <w:bCs/>
                <w:sz w:val="24"/>
                <w:szCs w:val="24"/>
                <w:u w:val="single"/>
              </w:rPr>
              <w:t>万元整</w:t>
            </w:r>
          </w:p>
          <w:p w14:paraId="7E85F295">
            <w:pPr>
              <w:numPr>
                <w:ilvl w:val="0"/>
                <w:numId w:val="2"/>
              </w:numPr>
              <w:rPr>
                <w:rFonts w:hint="eastAsia" w:ascii="宋体"/>
                <w:b w:val="0"/>
                <w:bCs w:val="0"/>
                <w:color w:val="000000"/>
                <w:sz w:val="24"/>
                <w:szCs w:val="24"/>
              </w:rPr>
            </w:pPr>
            <w:r>
              <w:rPr>
                <w:rFonts w:hint="eastAsia" w:ascii="宋体" w:hAnsi="宋体"/>
                <w:b w:val="0"/>
                <w:bCs/>
                <w:sz w:val="24"/>
                <w:szCs w:val="24"/>
              </w:rPr>
              <w:t>交</w:t>
            </w:r>
            <w:r>
              <w:rPr>
                <w:rFonts w:hint="eastAsia" w:ascii="宋体" w:hAnsi="宋体"/>
                <w:b w:val="0"/>
                <w:bCs/>
                <w:sz w:val="24"/>
                <w:szCs w:val="24"/>
                <w:lang w:val="en-US" w:eastAsia="zh-CN"/>
              </w:rPr>
              <w:t>纳</w:t>
            </w:r>
            <w:r>
              <w:rPr>
                <w:rFonts w:hint="eastAsia" w:ascii="宋体" w:hAnsi="宋体"/>
                <w:b w:val="0"/>
                <w:bCs/>
                <w:sz w:val="24"/>
                <w:szCs w:val="24"/>
                <w:lang w:eastAsia="zh-CN"/>
              </w:rPr>
              <w:t>：</w:t>
            </w:r>
            <w:r>
              <w:rPr>
                <w:rFonts w:hint="eastAsia" w:ascii="宋体" w:hAnsi="宋体"/>
                <w:b w:val="0"/>
                <w:bCs/>
                <w:sz w:val="24"/>
                <w:szCs w:val="24"/>
              </w:rPr>
              <w:t>分包合同签订后</w:t>
            </w:r>
            <w:r>
              <w:rPr>
                <w:rFonts w:hint="eastAsia" w:ascii="宋体" w:hAnsi="宋体"/>
                <w:b w:val="0"/>
                <w:bCs/>
                <w:sz w:val="24"/>
                <w:szCs w:val="24"/>
                <w:lang w:val="en-US" w:eastAsia="zh-CN"/>
              </w:rPr>
              <w:t>5</w:t>
            </w:r>
            <w:r>
              <w:rPr>
                <w:rFonts w:hint="eastAsia" w:ascii="宋体" w:hAnsi="宋体"/>
                <w:b w:val="0"/>
                <w:bCs/>
                <w:sz w:val="24"/>
                <w:szCs w:val="24"/>
              </w:rPr>
              <w:t>日内，由</w:t>
            </w:r>
            <w:r>
              <w:rPr>
                <w:rFonts w:hint="eastAsia" w:ascii="宋体" w:hAnsi="宋体"/>
                <w:b w:val="0"/>
                <w:bCs/>
                <w:sz w:val="24"/>
                <w:szCs w:val="24"/>
                <w:lang w:val="en-US" w:eastAsia="zh-CN"/>
              </w:rPr>
              <w:t>中</w:t>
            </w:r>
            <w:r>
              <w:rPr>
                <w:rFonts w:hint="eastAsia" w:ascii="宋体" w:hAnsi="宋体"/>
                <w:b w:val="0"/>
                <w:bCs/>
                <w:sz w:val="24"/>
                <w:szCs w:val="24"/>
              </w:rPr>
              <w:t>标人交至指定账户</w:t>
            </w:r>
            <w:r>
              <w:rPr>
                <w:rFonts w:hint="eastAsia" w:ascii="宋体" w:hAnsi="宋体"/>
                <w:b w:val="0"/>
                <w:bCs/>
                <w:sz w:val="24"/>
                <w:szCs w:val="24"/>
                <w:lang w:eastAsia="zh-CN"/>
              </w:rPr>
              <w:t>。</w:t>
            </w:r>
          </w:p>
          <w:p w14:paraId="7368A8FA">
            <w:pPr>
              <w:numPr>
                <w:ilvl w:val="0"/>
                <w:numId w:val="2"/>
              </w:numPr>
              <w:rPr>
                <w:rFonts w:hint="eastAsia" w:ascii="宋体"/>
                <w:b w:val="0"/>
                <w:bCs w:val="0"/>
                <w:color w:val="000000"/>
                <w:sz w:val="24"/>
                <w:szCs w:val="24"/>
              </w:rPr>
            </w:pPr>
            <w:r>
              <w:rPr>
                <w:rFonts w:hint="eastAsia" w:ascii="宋体" w:hAnsi="宋体"/>
                <w:b w:val="0"/>
                <w:bCs/>
                <w:sz w:val="24"/>
                <w:szCs w:val="24"/>
                <w:lang w:val="en-US" w:eastAsia="zh-CN"/>
              </w:rPr>
              <w:t>退还：工程完工，结算完成后15日内退还。</w:t>
            </w:r>
          </w:p>
          <w:p w14:paraId="4B623C58">
            <w:pPr>
              <w:numPr>
                <w:ilvl w:val="0"/>
                <w:numId w:val="2"/>
              </w:numPr>
              <w:rPr>
                <w:rFonts w:hint="eastAsia" w:ascii="宋体"/>
                <w:b w:val="0"/>
                <w:bCs w:val="0"/>
                <w:color w:val="000000"/>
                <w:sz w:val="24"/>
                <w:szCs w:val="24"/>
              </w:rPr>
            </w:pPr>
            <w:r>
              <w:rPr>
                <w:rFonts w:hint="eastAsia"/>
                <w:sz w:val="24"/>
                <w:szCs w:val="24"/>
                <w:lang w:val="en-US" w:eastAsia="zh-CN"/>
              </w:rPr>
              <w:t>长期合作的供应商可适当减免履约保证金，招标人视情况而定。</w:t>
            </w:r>
          </w:p>
        </w:tc>
      </w:tr>
      <w:tr w14:paraId="097E7C27">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65F724EB">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投标有效期</w:t>
            </w:r>
          </w:p>
        </w:tc>
        <w:tc>
          <w:tcPr>
            <w:tcW w:w="7578" w:type="dxa"/>
            <w:tcBorders>
              <w:tl2br w:val="nil"/>
              <w:tr2bl w:val="nil"/>
            </w:tcBorders>
            <w:noWrap w:val="0"/>
            <w:vAlign w:val="top"/>
          </w:tcPr>
          <w:p w14:paraId="37B8154A">
            <w:pPr>
              <w:spacing w:line="420" w:lineRule="exact"/>
              <w:ind w:right="672" w:rightChars="280"/>
              <w:jc w:val="both"/>
              <w:rPr>
                <w:rFonts w:hint="default" w:ascii="宋体" w:hAnsi="宋体" w:eastAsia="宋体"/>
                <w:color w:val="000000"/>
                <w:sz w:val="24"/>
                <w:szCs w:val="24"/>
                <w:lang w:val="en-US" w:eastAsia="zh-CN"/>
              </w:rPr>
            </w:pPr>
            <w:r>
              <w:rPr>
                <w:rFonts w:hint="eastAsia" w:ascii="宋体" w:hAnsi="宋体"/>
                <w:color w:val="000000"/>
                <w:sz w:val="24"/>
                <w:szCs w:val="24"/>
                <w:u w:val="single"/>
                <w:lang w:val="en-US" w:eastAsia="zh-CN"/>
              </w:rPr>
              <w:t>60日历天</w:t>
            </w:r>
            <w:r>
              <w:rPr>
                <w:rFonts w:hint="eastAsia" w:ascii="宋体" w:hAnsi="宋体"/>
                <w:color w:val="000000"/>
                <w:sz w:val="24"/>
                <w:szCs w:val="24"/>
                <w:u w:val="none"/>
                <w:lang w:val="en-US" w:eastAsia="zh-CN"/>
              </w:rPr>
              <w:t>，自网上竞价当日开始。</w:t>
            </w:r>
          </w:p>
        </w:tc>
      </w:tr>
      <w:tr w14:paraId="294479D2">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0CD8881E">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时间、地点</w:t>
            </w:r>
          </w:p>
        </w:tc>
        <w:tc>
          <w:tcPr>
            <w:tcW w:w="7578" w:type="dxa"/>
            <w:tcBorders>
              <w:tl2br w:val="nil"/>
              <w:tr2bl w:val="nil"/>
            </w:tcBorders>
            <w:noWrap w:val="0"/>
            <w:vAlign w:val="top"/>
          </w:tcPr>
          <w:p w14:paraId="54FA5B6B">
            <w:pPr>
              <w:spacing w:line="420" w:lineRule="exact"/>
              <w:ind w:right="672" w:rightChars="280"/>
              <w:jc w:val="both"/>
              <w:rPr>
                <w:rFonts w:hint="eastAsia" w:ascii="宋体" w:hAnsi="宋体"/>
                <w:b w:val="0"/>
                <w:bCs w:val="0"/>
                <w:color w:val="auto"/>
                <w:sz w:val="24"/>
                <w:szCs w:val="24"/>
                <w:highlight w:val="none"/>
                <w:u w:val="single"/>
                <w:lang w:val="en-US" w:eastAsia="zh-CN"/>
              </w:rPr>
            </w:pPr>
            <w:r>
              <w:rPr>
                <w:rFonts w:hint="eastAsia"/>
                <w:b w:val="0"/>
                <w:bCs w:val="0"/>
                <w:color w:val="auto"/>
                <w:sz w:val="24"/>
                <w:szCs w:val="24"/>
                <w:highlight w:val="none"/>
              </w:rPr>
              <w:t>招标公告发布</w:t>
            </w:r>
            <w:r>
              <w:rPr>
                <w:rFonts w:hint="eastAsia"/>
                <w:b w:val="0"/>
                <w:bCs w:val="0"/>
                <w:color w:val="auto"/>
                <w:sz w:val="24"/>
                <w:szCs w:val="24"/>
                <w:highlight w:val="none"/>
                <w:lang w:val="en-US" w:eastAsia="zh-CN"/>
              </w:rPr>
              <w:t>时间</w:t>
            </w:r>
            <w:r>
              <w:rPr>
                <w:rFonts w:hint="eastAsia" w:ascii="宋体" w:hAnsi="宋体"/>
                <w:b w:val="0"/>
                <w:bCs w:val="0"/>
                <w:color w:val="auto"/>
                <w:sz w:val="24"/>
                <w:szCs w:val="24"/>
                <w:highlight w:val="none"/>
              </w:rPr>
              <w:t>：</w:t>
            </w:r>
            <w:r>
              <w:rPr>
                <w:rFonts w:hint="eastAsia" w:ascii="宋体" w:hAnsi="宋体"/>
                <w:b w:val="0"/>
                <w:bCs w:val="0"/>
                <w:color w:val="auto"/>
                <w:sz w:val="24"/>
                <w:szCs w:val="24"/>
                <w:highlight w:val="none"/>
                <w:u w:val="single"/>
                <w:lang w:val="en-US" w:eastAsia="zh-CN"/>
              </w:rPr>
              <w:t xml:space="preserve"> 以平台公告为准 </w:t>
            </w:r>
          </w:p>
          <w:p w14:paraId="4D538B2E">
            <w:pPr>
              <w:spacing w:line="420" w:lineRule="exact"/>
              <w:ind w:right="672" w:rightChars="280"/>
              <w:jc w:val="both"/>
              <w:rPr>
                <w:rFonts w:hint="eastAsia"/>
                <w:b w:val="0"/>
                <w:bCs w:val="0"/>
                <w:color w:val="000000"/>
                <w:sz w:val="24"/>
                <w:szCs w:val="24"/>
                <w:u w:val="single"/>
                <w:lang w:val="en-US" w:eastAsia="zh-CN"/>
              </w:rPr>
            </w:pPr>
            <w:r>
              <w:rPr>
                <w:rFonts w:hint="eastAsia" w:ascii="宋体"/>
                <w:b w:val="0"/>
                <w:bCs w:val="0"/>
                <w:color w:val="auto"/>
                <w:sz w:val="24"/>
                <w:szCs w:val="24"/>
                <w:highlight w:val="none"/>
              </w:rPr>
              <w:t>报名时间：</w:t>
            </w:r>
            <w:r>
              <w:rPr>
                <w:rFonts w:hint="eastAsia" w:ascii="宋体"/>
                <w:b w:val="0"/>
                <w:bCs w:val="0"/>
                <w:color w:val="auto"/>
                <w:sz w:val="24"/>
                <w:szCs w:val="24"/>
                <w:highlight w:val="none"/>
                <w:u w:val="single"/>
                <w:lang w:val="en-US" w:eastAsia="zh-CN"/>
              </w:rPr>
              <w:t xml:space="preserve"> </w:t>
            </w:r>
            <w:r>
              <w:rPr>
                <w:rFonts w:hint="eastAsia" w:ascii="宋体" w:hAnsi="宋体"/>
                <w:b w:val="0"/>
                <w:bCs w:val="0"/>
                <w:color w:val="auto"/>
                <w:sz w:val="24"/>
                <w:szCs w:val="24"/>
                <w:highlight w:val="none"/>
                <w:u w:val="single"/>
                <w:lang w:val="en-US" w:eastAsia="zh-CN"/>
              </w:rPr>
              <w:t xml:space="preserve">以平台公告为准 </w:t>
            </w:r>
            <w:r>
              <w:rPr>
                <w:rFonts w:hint="eastAsia"/>
                <w:b w:val="0"/>
                <w:bCs w:val="0"/>
                <w:color w:val="000000"/>
                <w:sz w:val="24"/>
                <w:szCs w:val="24"/>
                <w:u w:val="single"/>
                <w:lang w:val="en-US" w:eastAsia="zh-CN"/>
              </w:rPr>
              <w:t xml:space="preserve"> </w:t>
            </w:r>
          </w:p>
          <w:p w14:paraId="70B59E46">
            <w:pPr>
              <w:spacing w:line="420" w:lineRule="exact"/>
              <w:ind w:right="672" w:rightChars="280"/>
              <w:jc w:val="both"/>
              <w:rPr>
                <w:rFonts w:hint="default" w:ascii="宋体" w:hAnsi="宋体" w:eastAsia="宋体"/>
                <w:b w:val="0"/>
                <w:bCs w:val="0"/>
                <w:color w:val="auto"/>
                <w:sz w:val="24"/>
                <w:szCs w:val="24"/>
                <w:highlight w:val="none"/>
                <w:u w:val="single"/>
                <w:lang w:val="en-US" w:eastAsia="zh-CN"/>
              </w:rPr>
            </w:pPr>
            <w:r>
              <w:rPr>
                <w:rFonts w:hint="eastAsia" w:ascii="宋体"/>
                <w:b w:val="0"/>
                <w:bCs w:val="0"/>
                <w:color w:val="auto"/>
                <w:sz w:val="24"/>
                <w:szCs w:val="24"/>
                <w:highlight w:val="none"/>
                <w:lang w:val="en-US" w:eastAsia="zh-CN"/>
              </w:rPr>
              <w:t>网上竞价</w:t>
            </w:r>
            <w:r>
              <w:rPr>
                <w:rFonts w:hint="eastAsia" w:ascii="宋体"/>
                <w:b w:val="0"/>
                <w:bCs w:val="0"/>
                <w:color w:val="auto"/>
                <w:sz w:val="24"/>
                <w:szCs w:val="24"/>
                <w:highlight w:val="none"/>
              </w:rPr>
              <w:t>时间：</w:t>
            </w:r>
            <w:r>
              <w:rPr>
                <w:rFonts w:hint="eastAsia" w:ascii="宋体"/>
                <w:b w:val="0"/>
                <w:bCs w:val="0"/>
                <w:color w:val="auto"/>
                <w:sz w:val="24"/>
                <w:szCs w:val="24"/>
                <w:highlight w:val="none"/>
                <w:u w:val="single"/>
                <w:lang w:val="en-US" w:eastAsia="zh-CN"/>
              </w:rPr>
              <w:t xml:space="preserve">2024年12月23日上午9：00     </w:t>
            </w:r>
          </w:p>
          <w:p w14:paraId="679CC321">
            <w:pPr>
              <w:spacing w:line="420" w:lineRule="exact"/>
              <w:ind w:right="672" w:rightChars="280"/>
              <w:jc w:val="both"/>
              <w:rPr>
                <w:rFonts w:hint="default" w:ascii="宋体" w:hAnsi="宋体"/>
                <w:b w:val="0"/>
                <w:bCs/>
                <w:color w:val="000000"/>
                <w:sz w:val="24"/>
                <w:szCs w:val="24"/>
                <w:u w:val="single"/>
                <w:lang w:val="en-US"/>
              </w:rPr>
            </w:pPr>
            <w:r>
              <w:rPr>
                <w:rFonts w:hint="eastAsia" w:ascii="宋体"/>
                <w:b w:val="0"/>
                <w:bCs/>
                <w:color w:val="000000"/>
                <w:sz w:val="24"/>
                <w:szCs w:val="24"/>
                <w:lang w:val="en-US" w:eastAsia="zh-CN"/>
              </w:rPr>
              <w:t>议标</w:t>
            </w:r>
            <w:r>
              <w:rPr>
                <w:rFonts w:hint="eastAsia" w:ascii="宋体"/>
                <w:b w:val="0"/>
                <w:bCs/>
                <w:color w:val="000000"/>
                <w:sz w:val="24"/>
                <w:szCs w:val="24"/>
              </w:rPr>
              <w:t>时间：</w:t>
            </w:r>
            <w:r>
              <w:rPr>
                <w:rFonts w:hint="eastAsia" w:ascii="宋体"/>
                <w:b w:val="0"/>
                <w:bCs/>
                <w:color w:val="000000"/>
                <w:sz w:val="24"/>
                <w:szCs w:val="24"/>
                <w:u w:val="single"/>
                <w:lang w:val="en-US" w:eastAsia="zh-CN"/>
              </w:rPr>
              <w:t xml:space="preserve">  电话通知   </w:t>
            </w:r>
          </w:p>
          <w:p w14:paraId="39928020">
            <w:pPr>
              <w:spacing w:line="420" w:lineRule="exact"/>
              <w:ind w:right="672" w:rightChars="280"/>
              <w:jc w:val="both"/>
              <w:rPr>
                <w:rFonts w:hint="eastAsia"/>
                <w:b w:val="0"/>
                <w:bCs w:val="0"/>
                <w:color w:val="000000"/>
                <w:sz w:val="24"/>
                <w:szCs w:val="24"/>
                <w:u w:val="single"/>
                <w:lang w:val="en-US" w:eastAsia="zh-CN"/>
              </w:rPr>
            </w:pPr>
            <w:r>
              <w:rPr>
                <w:rFonts w:hint="eastAsia"/>
                <w:b w:val="0"/>
                <w:bCs w:val="0"/>
                <w:color w:val="000000"/>
                <w:sz w:val="24"/>
                <w:szCs w:val="24"/>
              </w:rPr>
              <w:t>报名地点</w:t>
            </w:r>
            <w:r>
              <w:rPr>
                <w:rFonts w:hint="eastAsia"/>
                <w:b w:val="0"/>
                <w:bCs w:val="0"/>
                <w:color w:val="000000"/>
                <w:sz w:val="24"/>
                <w:szCs w:val="24"/>
                <w:lang w:eastAsia="zh-CN"/>
              </w:rPr>
              <w:t>：</w:t>
            </w:r>
            <w:r>
              <w:rPr>
                <w:rFonts w:hint="eastAsia"/>
                <w:b w:val="0"/>
                <w:bCs w:val="0"/>
                <w:color w:val="000000"/>
                <w:sz w:val="24"/>
                <w:szCs w:val="24"/>
                <w:u w:val="single"/>
                <w:lang w:val="en-US" w:eastAsia="zh-CN"/>
              </w:rPr>
              <w:t xml:space="preserve">   项目部   </w:t>
            </w:r>
          </w:p>
          <w:p w14:paraId="6730C6B1">
            <w:pPr>
              <w:spacing w:line="420" w:lineRule="exact"/>
              <w:ind w:right="672" w:rightChars="280"/>
              <w:jc w:val="both"/>
              <w:rPr>
                <w:rFonts w:hint="eastAsia"/>
                <w:sz w:val="24"/>
                <w:szCs w:val="24"/>
              </w:rPr>
            </w:pPr>
            <w:r>
              <w:rPr>
                <w:rFonts w:hint="eastAsia"/>
                <w:b w:val="0"/>
                <w:bCs w:val="0"/>
                <w:color w:val="000000"/>
                <w:sz w:val="24"/>
                <w:szCs w:val="24"/>
              </w:rPr>
              <w:t>报名</w:t>
            </w:r>
            <w:r>
              <w:rPr>
                <w:rFonts w:hint="eastAsia"/>
                <w:b w:val="0"/>
                <w:bCs w:val="0"/>
                <w:color w:val="000000"/>
                <w:sz w:val="24"/>
                <w:szCs w:val="24"/>
                <w:lang w:val="en-US" w:eastAsia="zh-CN"/>
              </w:rPr>
              <w:t>资料</w:t>
            </w:r>
            <w:r>
              <w:rPr>
                <w:rFonts w:hint="eastAsia"/>
                <w:b w:val="0"/>
                <w:bCs w:val="0"/>
                <w:color w:val="000000"/>
                <w:sz w:val="24"/>
                <w:szCs w:val="24"/>
                <w:lang w:eastAsia="zh-CN"/>
              </w:rPr>
              <w:t>：</w:t>
            </w:r>
            <w:r>
              <w:rPr>
                <w:rFonts w:hint="eastAsia"/>
                <w:b w:val="0"/>
                <w:bCs w:val="0"/>
                <w:color w:val="000000"/>
                <w:sz w:val="24"/>
                <w:szCs w:val="24"/>
                <w:u w:val="single"/>
                <w:lang w:val="en-US" w:eastAsia="zh-CN"/>
              </w:rPr>
              <w:t xml:space="preserve">   按资质要求提供    </w:t>
            </w:r>
          </w:p>
          <w:p w14:paraId="37D960CC">
            <w:pPr>
              <w:spacing w:line="420" w:lineRule="exact"/>
              <w:ind w:right="672" w:rightChars="280"/>
              <w:jc w:val="both"/>
              <w:rPr>
                <w:rFonts w:hint="default" w:ascii="宋体" w:eastAsia="宋体"/>
                <w:color w:val="000000"/>
                <w:sz w:val="24"/>
                <w:szCs w:val="24"/>
                <w:lang w:val="en-US" w:eastAsia="zh-CN"/>
              </w:rPr>
            </w:pPr>
            <w:r>
              <w:rPr>
                <w:rFonts w:hint="eastAsia" w:ascii="宋体" w:hAnsi="宋体"/>
                <w:b w:val="0"/>
                <w:bCs/>
                <w:color w:val="000000"/>
                <w:sz w:val="24"/>
                <w:szCs w:val="24"/>
                <w:lang w:val="en-US" w:eastAsia="zh-CN"/>
              </w:rPr>
              <w:t>议标</w:t>
            </w:r>
            <w:r>
              <w:rPr>
                <w:rFonts w:hint="eastAsia" w:ascii="宋体" w:hAnsi="宋体"/>
                <w:b w:val="0"/>
                <w:bCs/>
                <w:color w:val="000000"/>
                <w:sz w:val="24"/>
                <w:szCs w:val="24"/>
              </w:rPr>
              <w:t>地点:</w:t>
            </w:r>
            <w:r>
              <w:rPr>
                <w:rFonts w:ascii="宋体" w:hAnsi="宋体"/>
                <w:b w:val="0"/>
                <w:bCs/>
                <w:color w:val="000000"/>
                <w:sz w:val="24"/>
                <w:szCs w:val="24"/>
              </w:rPr>
              <w:t xml:space="preserve"> </w:t>
            </w:r>
            <w:r>
              <w:rPr>
                <w:rFonts w:hint="eastAsia" w:ascii="宋体" w:hAnsi="宋体"/>
                <w:b w:val="0"/>
                <w:bCs/>
                <w:sz w:val="24"/>
                <w:szCs w:val="24"/>
                <w:u w:val="single"/>
                <w:lang w:val="en-US" w:eastAsia="zh-CN"/>
              </w:rPr>
              <w:t xml:space="preserve">  </w:t>
            </w:r>
            <w:r>
              <w:rPr>
                <w:rFonts w:hint="eastAsia"/>
                <w:b w:val="0"/>
                <w:bCs w:val="0"/>
                <w:color w:val="000000"/>
                <w:sz w:val="24"/>
                <w:szCs w:val="24"/>
                <w:u w:val="single"/>
                <w:lang w:val="en-US" w:eastAsia="zh-CN"/>
              </w:rPr>
              <w:t>电话通知</w:t>
            </w:r>
            <w:r>
              <w:rPr>
                <w:rFonts w:hint="eastAsia" w:ascii="宋体" w:hAnsi="宋体"/>
                <w:b w:val="0"/>
                <w:bCs/>
                <w:sz w:val="24"/>
                <w:szCs w:val="24"/>
                <w:u w:val="single"/>
                <w:lang w:val="en-US" w:eastAsia="zh-CN"/>
              </w:rPr>
              <w:t xml:space="preserve">    </w:t>
            </w:r>
          </w:p>
        </w:tc>
      </w:tr>
      <w:tr w14:paraId="356D9DF9">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5B3009A9">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联系方式</w:t>
            </w:r>
          </w:p>
        </w:tc>
        <w:tc>
          <w:tcPr>
            <w:tcW w:w="7578" w:type="dxa"/>
            <w:tcBorders>
              <w:tl2br w:val="nil"/>
              <w:tr2bl w:val="nil"/>
            </w:tcBorders>
            <w:noWrap w:val="0"/>
            <w:vAlign w:val="top"/>
          </w:tcPr>
          <w:p w14:paraId="66354B17">
            <w:pPr>
              <w:spacing w:line="420" w:lineRule="exact"/>
              <w:ind w:right="672" w:rightChars="280"/>
              <w:jc w:val="both"/>
              <w:rPr>
                <w:rFonts w:hint="default" w:ascii="宋体" w:eastAsia="宋体"/>
                <w:color w:val="000000"/>
                <w:sz w:val="24"/>
                <w:szCs w:val="24"/>
                <w:lang w:val="en-US" w:eastAsia="zh-CN"/>
              </w:rPr>
            </w:pPr>
            <w:r>
              <w:rPr>
                <w:rFonts w:hint="eastAsia" w:ascii="宋体"/>
                <w:color w:val="000000"/>
                <w:sz w:val="24"/>
                <w:szCs w:val="24"/>
                <w:lang w:val="en-US" w:eastAsia="zh-CN"/>
              </w:rPr>
              <w:t>李雪飞 15930188630   刘迪  13833196001</w:t>
            </w:r>
          </w:p>
        </w:tc>
      </w:tr>
      <w:tr w14:paraId="6B8B00E3">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63AF433C">
            <w:pPr>
              <w:tabs>
                <w:tab w:val="left" w:pos="287"/>
              </w:tabs>
              <w:autoSpaceDE w:val="0"/>
              <w:autoSpaceDN w:val="0"/>
              <w:spacing w:line="420" w:lineRule="exact"/>
              <w:jc w:val="center"/>
              <w:rPr>
                <w:rFonts w:hint="default" w:ascii="宋体"/>
                <w:b/>
                <w:bCs/>
                <w:color w:val="000000"/>
                <w:sz w:val="24"/>
                <w:szCs w:val="24"/>
                <w:lang w:val="en-US" w:eastAsia="zh-CN"/>
              </w:rPr>
            </w:pPr>
            <w:r>
              <w:rPr>
                <w:rFonts w:hint="eastAsia" w:ascii="宋体"/>
                <w:b/>
                <w:bCs/>
                <w:color w:val="000000"/>
                <w:sz w:val="24"/>
                <w:szCs w:val="24"/>
              </w:rPr>
              <w:t>中标服务费</w:t>
            </w:r>
          </w:p>
        </w:tc>
        <w:tc>
          <w:tcPr>
            <w:tcW w:w="7578" w:type="dxa"/>
            <w:tcBorders>
              <w:tl2br w:val="nil"/>
              <w:tr2bl w:val="nil"/>
            </w:tcBorders>
            <w:noWrap w:val="0"/>
            <w:vAlign w:val="top"/>
          </w:tcPr>
          <w:p w14:paraId="55DEBB4C">
            <w:pPr>
              <w:tabs>
                <w:tab w:val="left" w:pos="8087"/>
                <w:tab w:val="left" w:pos="8517"/>
              </w:tabs>
              <w:autoSpaceDE w:val="0"/>
              <w:autoSpaceDN w:val="0"/>
              <w:spacing w:line="420" w:lineRule="exact"/>
              <w:jc w:val="both"/>
              <w:rPr>
                <w:rFonts w:hint="eastAsia" w:ascii="宋体" w:hAnsi="宋体"/>
                <w:bCs/>
                <w:spacing w:val="8"/>
                <w:sz w:val="24"/>
                <w:szCs w:val="24"/>
                <w:lang w:eastAsia="zh-CN"/>
              </w:rPr>
            </w:pPr>
            <w:r>
              <w:rPr>
                <w:rFonts w:hint="eastAsia" w:ascii="宋体" w:hAnsi="宋体"/>
                <w:bCs/>
                <w:spacing w:val="8"/>
                <w:sz w:val="24"/>
                <w:szCs w:val="24"/>
              </w:rPr>
              <w:t>中标服务费由中标单位承担</w:t>
            </w:r>
            <w:r>
              <w:rPr>
                <w:rFonts w:hint="eastAsia" w:ascii="宋体" w:hAnsi="宋体"/>
                <w:bCs/>
                <w:spacing w:val="8"/>
                <w:sz w:val="24"/>
                <w:szCs w:val="24"/>
                <w:lang w:eastAsia="zh-CN"/>
              </w:rPr>
              <w:t>。</w:t>
            </w:r>
          </w:p>
          <w:p w14:paraId="16C6D200">
            <w:pPr>
              <w:tabs>
                <w:tab w:val="left" w:pos="8087"/>
                <w:tab w:val="left" w:pos="8517"/>
              </w:tabs>
              <w:autoSpaceDE w:val="0"/>
              <w:autoSpaceDN w:val="0"/>
              <w:spacing w:line="420" w:lineRule="exact"/>
              <w:jc w:val="both"/>
              <w:rPr>
                <w:rFonts w:hint="eastAsia" w:ascii="宋体" w:hAnsi="宋体"/>
                <w:b/>
                <w:color w:val="000000"/>
                <w:sz w:val="24"/>
                <w:szCs w:val="24"/>
              </w:rPr>
            </w:pPr>
            <w:r>
              <w:rPr>
                <w:rFonts w:hint="eastAsia" w:ascii="宋体" w:hAnsi="宋体"/>
                <w:bCs/>
                <w:spacing w:val="8"/>
                <w:sz w:val="24"/>
                <w:szCs w:val="24"/>
              </w:rPr>
              <w:t>收取标准：中标价的</w:t>
            </w:r>
            <w:r>
              <w:rPr>
                <w:rFonts w:hint="eastAsia" w:ascii="宋体" w:hAnsi="宋体"/>
                <w:bCs/>
                <w:spacing w:val="8"/>
                <w:sz w:val="24"/>
                <w:szCs w:val="24"/>
                <w:lang w:eastAsia="zh-CN"/>
              </w:rPr>
              <w:t>（</w:t>
            </w:r>
            <w:r>
              <w:rPr>
                <w:rFonts w:hint="eastAsia" w:ascii="宋体" w:hAnsi="宋体"/>
                <w:bCs/>
                <w:spacing w:val="8"/>
                <w:sz w:val="24"/>
                <w:szCs w:val="24"/>
              </w:rPr>
              <w:t>1‰</w:t>
            </w:r>
            <w:r>
              <w:rPr>
                <w:rFonts w:hint="eastAsia" w:ascii="宋体" w:hAnsi="宋体"/>
                <w:bCs/>
                <w:spacing w:val="8"/>
                <w:sz w:val="24"/>
                <w:szCs w:val="24"/>
                <w:lang w:eastAsia="zh-CN"/>
              </w:rPr>
              <w:t>）</w:t>
            </w:r>
            <w:r>
              <w:rPr>
                <w:rFonts w:hint="eastAsia" w:ascii="宋体" w:hAnsi="宋体"/>
                <w:bCs/>
                <w:spacing w:val="8"/>
                <w:sz w:val="24"/>
                <w:szCs w:val="24"/>
                <w:lang w:val="en-US" w:eastAsia="zh-CN"/>
              </w:rPr>
              <w:t>千分之一</w:t>
            </w:r>
            <w:r>
              <w:rPr>
                <w:rFonts w:hint="eastAsia" w:ascii="宋体" w:hAnsi="宋体"/>
                <w:bCs/>
                <w:spacing w:val="8"/>
                <w:sz w:val="24"/>
                <w:szCs w:val="24"/>
              </w:rPr>
              <w:t>，最高不超过</w:t>
            </w:r>
            <w:r>
              <w:rPr>
                <w:rFonts w:hint="eastAsia" w:ascii="宋体" w:hAnsi="宋体"/>
                <w:bCs/>
                <w:spacing w:val="8"/>
                <w:sz w:val="24"/>
                <w:szCs w:val="24"/>
                <w:lang w:val="en-US" w:eastAsia="zh-CN"/>
              </w:rPr>
              <w:t>一万</w:t>
            </w:r>
            <w:r>
              <w:rPr>
                <w:rFonts w:hint="eastAsia" w:ascii="宋体" w:hAnsi="宋体"/>
                <w:bCs/>
                <w:spacing w:val="8"/>
                <w:sz w:val="24"/>
                <w:szCs w:val="24"/>
              </w:rPr>
              <w:t>元（大写：壹万元整）。</w:t>
            </w:r>
          </w:p>
        </w:tc>
      </w:tr>
      <w:tr w14:paraId="3BD5264F">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712FB8BF">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b/>
                <w:bCs/>
                <w:color w:val="000000"/>
                <w:sz w:val="24"/>
                <w:szCs w:val="24"/>
                <w:lang w:val="en-US" w:eastAsia="zh-CN"/>
              </w:rPr>
              <w:t>评标</w:t>
            </w:r>
          </w:p>
        </w:tc>
        <w:tc>
          <w:tcPr>
            <w:tcW w:w="7578" w:type="dxa"/>
            <w:tcBorders>
              <w:tl2br w:val="nil"/>
              <w:tr2bl w:val="nil"/>
            </w:tcBorders>
            <w:noWrap w:val="0"/>
            <w:vAlign w:val="top"/>
          </w:tcPr>
          <w:p w14:paraId="6E57EA87">
            <w:pPr>
              <w:tabs>
                <w:tab w:val="left" w:pos="8087"/>
                <w:tab w:val="left" w:pos="8517"/>
              </w:tabs>
              <w:autoSpaceDE w:val="0"/>
              <w:autoSpaceDN w:val="0"/>
              <w:spacing w:line="420" w:lineRule="exact"/>
              <w:jc w:val="both"/>
              <w:rPr>
                <w:rFonts w:hint="eastAsia" w:ascii="宋体" w:hAnsi="宋体"/>
                <w:b w:val="0"/>
                <w:bCs w:val="0"/>
                <w:color w:val="000000"/>
                <w:sz w:val="24"/>
                <w:szCs w:val="24"/>
              </w:rPr>
            </w:pPr>
            <w:r>
              <w:rPr>
                <w:rFonts w:hint="eastAsia" w:ascii="宋体" w:hAnsi="宋体"/>
                <w:b w:val="0"/>
                <w:bCs w:val="0"/>
                <w:color w:val="000000"/>
                <w:sz w:val="24"/>
                <w:szCs w:val="24"/>
              </w:rPr>
              <w:t>评标办法：按照先招后议的形式，采取网上公开报价，开标程序分为网上竞价阶段和谈判阶段。投标单位应不少于</w:t>
            </w:r>
            <w:r>
              <w:rPr>
                <w:rFonts w:hint="eastAsia" w:ascii="宋体" w:hAnsi="宋体"/>
                <w:b w:val="0"/>
                <w:bCs w:val="0"/>
                <w:color w:val="000000"/>
                <w:sz w:val="24"/>
                <w:szCs w:val="24"/>
                <w:lang w:val="en-US" w:eastAsia="zh-CN"/>
              </w:rPr>
              <w:t>3</w:t>
            </w:r>
            <w:r>
              <w:rPr>
                <w:rFonts w:hint="eastAsia" w:ascii="宋体" w:hAnsi="宋体"/>
                <w:b w:val="0"/>
                <w:bCs w:val="0"/>
                <w:color w:val="000000"/>
                <w:sz w:val="24"/>
                <w:szCs w:val="24"/>
              </w:rPr>
              <w:t>家，低于</w:t>
            </w:r>
            <w:r>
              <w:rPr>
                <w:rFonts w:hint="eastAsia" w:ascii="宋体" w:hAnsi="宋体"/>
                <w:b w:val="0"/>
                <w:bCs w:val="0"/>
                <w:color w:val="000000"/>
                <w:sz w:val="24"/>
                <w:szCs w:val="24"/>
                <w:lang w:val="en-US" w:eastAsia="zh-CN"/>
              </w:rPr>
              <w:t>3</w:t>
            </w:r>
            <w:r>
              <w:rPr>
                <w:rFonts w:hint="eastAsia" w:ascii="宋体" w:hAnsi="宋体"/>
                <w:b w:val="0"/>
                <w:bCs w:val="0"/>
                <w:color w:val="000000"/>
                <w:sz w:val="24"/>
                <w:szCs w:val="24"/>
              </w:rPr>
              <w:t>家延长报名时间。</w:t>
            </w:r>
          </w:p>
          <w:p w14:paraId="469031AC">
            <w:pPr>
              <w:numPr>
                <w:ilvl w:val="0"/>
                <w:numId w:val="3"/>
              </w:numPr>
              <w:tabs>
                <w:tab w:val="left" w:pos="8087"/>
                <w:tab w:val="left" w:pos="8517"/>
              </w:tabs>
              <w:autoSpaceDE w:val="0"/>
              <w:autoSpaceDN w:val="0"/>
              <w:spacing w:line="420" w:lineRule="exact"/>
              <w:jc w:val="both"/>
              <w:rPr>
                <w:rFonts w:hint="eastAsia" w:ascii="宋体" w:hAnsi="宋体"/>
                <w:b w:val="0"/>
                <w:bCs w:val="0"/>
                <w:color w:val="000000"/>
                <w:sz w:val="24"/>
                <w:szCs w:val="24"/>
                <w:u w:val="single"/>
              </w:rPr>
            </w:pPr>
            <w:r>
              <w:rPr>
                <w:rFonts w:hint="eastAsia" w:ascii="宋体" w:hAnsi="宋体"/>
                <w:b w:val="0"/>
                <w:bCs w:val="0"/>
                <w:color w:val="000000"/>
                <w:sz w:val="24"/>
                <w:szCs w:val="24"/>
              </w:rPr>
              <w:t>竞价阶段：在电子商务平台综合评标系统进行投标，采用投标报价高位淘汰方式，竞价次数：</w:t>
            </w:r>
            <w:r>
              <w:rPr>
                <w:rFonts w:hint="eastAsia" w:ascii="宋体" w:hAnsi="宋体"/>
                <w:b w:val="0"/>
                <w:bCs w:val="0"/>
                <w:color w:val="000000"/>
                <w:sz w:val="24"/>
                <w:szCs w:val="24"/>
                <w:u w:val="single"/>
                <w:lang w:val="en-US" w:eastAsia="zh-CN"/>
              </w:rPr>
              <w:t>一般共2或</w:t>
            </w:r>
            <w:r>
              <w:rPr>
                <w:rFonts w:hint="eastAsia" w:ascii="宋体" w:hAnsi="宋体"/>
                <w:b w:val="0"/>
                <w:bCs w:val="0"/>
                <w:color w:val="000000"/>
                <w:sz w:val="24"/>
                <w:szCs w:val="24"/>
                <w:u w:val="single"/>
              </w:rPr>
              <w:t>3</w:t>
            </w:r>
            <w:r>
              <w:rPr>
                <w:rFonts w:hint="eastAsia" w:ascii="宋体" w:hAnsi="宋体"/>
                <w:b w:val="0"/>
                <w:bCs w:val="0"/>
                <w:color w:val="000000"/>
                <w:sz w:val="24"/>
                <w:szCs w:val="24"/>
                <w:u w:val="single"/>
                <w:lang w:val="en-US" w:eastAsia="zh-CN"/>
              </w:rPr>
              <w:t>次</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lang w:val="en-US" w:eastAsia="zh-CN"/>
              </w:rPr>
              <w:t>以网上竞价规则为准</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。第一</w:t>
            </w:r>
            <w:r>
              <w:rPr>
                <w:rFonts w:hint="eastAsia" w:ascii="宋体" w:hAnsi="宋体"/>
                <w:b w:val="0"/>
                <w:bCs w:val="0"/>
                <w:color w:val="000000"/>
                <w:sz w:val="24"/>
                <w:szCs w:val="24"/>
                <w:u w:val="single"/>
                <w:lang w:val="en-US" w:eastAsia="zh-CN"/>
              </w:rPr>
              <w:t>次</w:t>
            </w:r>
            <w:r>
              <w:rPr>
                <w:rFonts w:hint="eastAsia" w:ascii="宋体" w:hAnsi="宋体"/>
                <w:b w:val="0"/>
                <w:bCs w:val="0"/>
                <w:color w:val="000000"/>
                <w:sz w:val="24"/>
                <w:szCs w:val="24"/>
                <w:u w:val="single"/>
              </w:rPr>
              <w:t>不淘汰</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lang w:val="en-US" w:eastAsia="zh-CN"/>
              </w:rPr>
              <w:t>可能会没有此次</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第二</w:t>
            </w:r>
            <w:r>
              <w:rPr>
                <w:rFonts w:hint="eastAsia" w:ascii="宋体" w:hAnsi="宋体"/>
                <w:b w:val="0"/>
                <w:bCs w:val="0"/>
                <w:color w:val="000000"/>
                <w:sz w:val="24"/>
                <w:szCs w:val="24"/>
                <w:u w:val="single"/>
                <w:lang w:val="en-US" w:eastAsia="zh-CN"/>
              </w:rPr>
              <w:t>次</w:t>
            </w:r>
            <w:r>
              <w:rPr>
                <w:rFonts w:hint="eastAsia" w:ascii="宋体" w:hAnsi="宋体"/>
                <w:b w:val="0"/>
                <w:bCs w:val="0"/>
                <w:color w:val="000000"/>
                <w:sz w:val="24"/>
                <w:szCs w:val="24"/>
                <w:u w:val="single"/>
              </w:rPr>
              <w:t>淘汰</w:t>
            </w:r>
            <w:r>
              <w:rPr>
                <w:rFonts w:hint="eastAsia" w:ascii="宋体" w:hAnsi="宋体"/>
                <w:b w:val="0"/>
                <w:bCs w:val="0"/>
                <w:color w:val="000000"/>
                <w:sz w:val="24"/>
                <w:szCs w:val="24"/>
                <w:u w:val="single"/>
                <w:lang w:val="en-US" w:eastAsia="zh-CN"/>
              </w:rPr>
              <w:t>制</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剩</w:t>
            </w:r>
            <w:r>
              <w:rPr>
                <w:rFonts w:hint="eastAsia" w:ascii="宋体" w:hAnsi="宋体"/>
                <w:b w:val="0"/>
                <w:bCs w:val="0"/>
                <w:color w:val="000000"/>
                <w:sz w:val="24"/>
                <w:szCs w:val="24"/>
                <w:u w:val="single"/>
                <w:lang w:val="en-US" w:eastAsia="zh-CN"/>
              </w:rPr>
              <w:t>70%</w:t>
            </w:r>
            <w:r>
              <w:rPr>
                <w:rFonts w:hint="eastAsia" w:ascii="宋体" w:hAnsi="宋体"/>
                <w:b w:val="0"/>
                <w:bCs w:val="0"/>
                <w:color w:val="000000"/>
                <w:sz w:val="24"/>
                <w:szCs w:val="24"/>
                <w:u w:val="single"/>
              </w:rPr>
              <w:t>家</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第三</w:t>
            </w:r>
            <w:r>
              <w:rPr>
                <w:rFonts w:hint="eastAsia" w:ascii="宋体" w:hAnsi="宋体"/>
                <w:b w:val="0"/>
                <w:bCs w:val="0"/>
                <w:color w:val="000000"/>
                <w:sz w:val="24"/>
                <w:szCs w:val="24"/>
                <w:u w:val="single"/>
                <w:lang w:val="en-US" w:eastAsia="zh-CN"/>
              </w:rPr>
              <w:t>次</w:t>
            </w:r>
            <w:r>
              <w:rPr>
                <w:rFonts w:hint="eastAsia" w:ascii="宋体" w:hAnsi="宋体"/>
                <w:b w:val="0"/>
                <w:bCs w:val="0"/>
                <w:color w:val="000000"/>
                <w:sz w:val="24"/>
                <w:szCs w:val="24"/>
                <w:u w:val="single"/>
              </w:rPr>
              <w:t>淘汰</w:t>
            </w:r>
            <w:r>
              <w:rPr>
                <w:rFonts w:hint="eastAsia" w:ascii="宋体" w:hAnsi="宋体"/>
                <w:b w:val="0"/>
                <w:bCs w:val="0"/>
                <w:color w:val="000000"/>
                <w:sz w:val="24"/>
                <w:szCs w:val="24"/>
                <w:u w:val="single"/>
                <w:lang w:val="en-US" w:eastAsia="zh-CN"/>
              </w:rPr>
              <w:t>制</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剩</w:t>
            </w:r>
            <w:r>
              <w:rPr>
                <w:rFonts w:hint="eastAsia" w:ascii="宋体" w:hAnsi="宋体"/>
                <w:b w:val="0"/>
                <w:bCs w:val="0"/>
                <w:color w:val="000000"/>
                <w:sz w:val="24"/>
                <w:szCs w:val="24"/>
                <w:u w:val="single"/>
                <w:lang w:val="en-US" w:eastAsia="zh-CN"/>
              </w:rPr>
              <w:t>前3家</w:t>
            </w:r>
            <w:r>
              <w:rPr>
                <w:rFonts w:hint="eastAsia" w:ascii="宋体" w:hAnsi="宋体"/>
                <w:b w:val="0"/>
                <w:bCs w:val="0"/>
                <w:color w:val="000000"/>
                <w:sz w:val="24"/>
                <w:szCs w:val="24"/>
                <w:u w:val="single"/>
                <w:lang w:eastAsia="zh-CN"/>
              </w:rPr>
              <w:t>，</w:t>
            </w:r>
            <w:r>
              <w:rPr>
                <w:rFonts w:hint="eastAsia" w:ascii="宋体" w:hAnsi="宋体"/>
                <w:b w:val="0"/>
                <w:bCs w:val="0"/>
                <w:color w:val="000000"/>
                <w:sz w:val="24"/>
                <w:szCs w:val="24"/>
                <w:u w:val="single"/>
              </w:rPr>
              <w:t>进入谈判阶段。报价时间间隔为30分钟。</w:t>
            </w:r>
          </w:p>
          <w:p w14:paraId="107190EC">
            <w:pPr>
              <w:numPr>
                <w:ilvl w:val="0"/>
                <w:numId w:val="3"/>
              </w:numPr>
              <w:tabs>
                <w:tab w:val="left" w:pos="8087"/>
                <w:tab w:val="left" w:pos="8517"/>
              </w:tabs>
              <w:autoSpaceDE w:val="0"/>
              <w:autoSpaceDN w:val="0"/>
              <w:spacing w:line="420" w:lineRule="exact"/>
              <w:ind w:left="0" w:leftChars="0" w:firstLine="0" w:firstLineChars="0"/>
              <w:jc w:val="both"/>
              <w:rPr>
                <w:rFonts w:hint="eastAsia" w:ascii="宋体" w:hAnsi="宋体"/>
                <w:b/>
                <w:bCs/>
                <w:color w:val="000000"/>
                <w:sz w:val="24"/>
                <w:szCs w:val="24"/>
                <w:lang w:eastAsia="zh-CN"/>
              </w:rPr>
            </w:pPr>
            <w:r>
              <w:rPr>
                <w:rFonts w:hint="eastAsia" w:ascii="宋体" w:hAnsi="宋体"/>
                <w:b w:val="0"/>
                <w:bCs w:val="0"/>
                <w:color w:val="000000"/>
                <w:sz w:val="24"/>
                <w:szCs w:val="24"/>
              </w:rPr>
              <w:t>谈判阶段：进入谈判阶段的投标单位需提供装订成册并按格式要求盖章签字的投标文件，</w:t>
            </w:r>
            <w:r>
              <w:rPr>
                <w:rFonts w:hint="eastAsia" w:ascii="宋体" w:hAnsi="宋体"/>
                <w:b/>
                <w:bCs/>
                <w:color w:val="000000"/>
                <w:sz w:val="24"/>
                <w:szCs w:val="24"/>
              </w:rPr>
              <w:t>商务报价部分按最后一轮网上竞价填写</w:t>
            </w:r>
            <w:r>
              <w:rPr>
                <w:rFonts w:hint="eastAsia" w:ascii="宋体" w:hAnsi="宋体"/>
                <w:b/>
                <w:bCs/>
                <w:color w:val="000000"/>
                <w:sz w:val="24"/>
                <w:szCs w:val="24"/>
                <w:lang w:eastAsia="zh-CN"/>
              </w:rPr>
              <w:t>。</w:t>
            </w:r>
          </w:p>
          <w:p w14:paraId="031C2DB8">
            <w:pPr>
              <w:numPr>
                <w:ilvl w:val="0"/>
                <w:numId w:val="0"/>
              </w:numPr>
              <w:tabs>
                <w:tab w:val="left" w:pos="8087"/>
                <w:tab w:val="left" w:pos="8517"/>
              </w:tabs>
              <w:autoSpaceDE w:val="0"/>
              <w:autoSpaceDN w:val="0"/>
              <w:spacing w:line="420" w:lineRule="exact"/>
              <w:ind w:leftChars="0"/>
              <w:jc w:val="both"/>
              <w:rPr>
                <w:rFonts w:hint="eastAsia" w:ascii="宋体" w:hAnsi="宋体"/>
                <w:b w:val="0"/>
                <w:bCs w:val="0"/>
                <w:color w:val="000000"/>
                <w:sz w:val="24"/>
                <w:szCs w:val="24"/>
              </w:rPr>
            </w:pPr>
            <w:r>
              <w:rPr>
                <w:rFonts w:hint="eastAsia" w:ascii="宋体" w:hAnsi="宋体"/>
                <w:b w:val="0"/>
                <w:bCs w:val="0"/>
                <w:color w:val="000000"/>
                <w:sz w:val="24"/>
                <w:szCs w:val="24"/>
                <w:lang w:val="en-US" w:eastAsia="zh-CN"/>
              </w:rPr>
              <w:t>3、</w:t>
            </w:r>
            <w:r>
              <w:rPr>
                <w:rFonts w:hint="eastAsia" w:ascii="宋体" w:hAnsi="宋体"/>
                <w:b w:val="0"/>
                <w:bCs w:val="0"/>
                <w:color w:val="000000"/>
                <w:sz w:val="24"/>
                <w:szCs w:val="24"/>
              </w:rPr>
              <w:t>经招标人综合考虑，在保证供应和质量的前提下，在进入洽商谈判阶段的各投标人中</w:t>
            </w:r>
            <w:r>
              <w:rPr>
                <w:rFonts w:hint="eastAsia" w:ascii="宋体" w:hAnsi="宋体"/>
                <w:b w:val="0"/>
                <w:bCs w:val="0"/>
                <w:color w:val="auto"/>
                <w:sz w:val="24"/>
                <w:szCs w:val="24"/>
              </w:rPr>
              <w:t>择优选取</w:t>
            </w:r>
            <w:r>
              <w:rPr>
                <w:rFonts w:hint="eastAsia" w:ascii="宋体" w:hAnsi="宋体"/>
                <w:b w:val="0"/>
                <w:bCs w:val="0"/>
                <w:color w:val="auto"/>
                <w:sz w:val="24"/>
                <w:szCs w:val="24"/>
                <w:u w:val="single"/>
                <w:lang w:val="en-US" w:eastAsia="zh-CN"/>
              </w:rPr>
              <w:t>1~2家</w:t>
            </w:r>
            <w:r>
              <w:rPr>
                <w:rFonts w:hint="eastAsia" w:ascii="宋体" w:hAnsi="宋体"/>
                <w:b w:val="0"/>
                <w:bCs w:val="0"/>
                <w:color w:val="auto"/>
                <w:sz w:val="24"/>
                <w:szCs w:val="24"/>
              </w:rPr>
              <w:t>信誉好、实力较强、</w:t>
            </w:r>
            <w:r>
              <w:rPr>
                <w:rFonts w:hint="eastAsia" w:ascii="宋体" w:hAnsi="宋体"/>
                <w:b w:val="0"/>
                <w:bCs w:val="0"/>
                <w:color w:val="auto"/>
                <w:sz w:val="24"/>
                <w:szCs w:val="24"/>
                <w:lang w:val="en-US" w:eastAsia="zh-CN"/>
              </w:rPr>
              <w:t>质量优秀、</w:t>
            </w:r>
            <w:r>
              <w:rPr>
                <w:rFonts w:hint="eastAsia" w:ascii="宋体" w:hAnsi="宋体"/>
                <w:b w:val="0"/>
                <w:bCs w:val="0"/>
                <w:color w:val="auto"/>
                <w:sz w:val="24"/>
                <w:szCs w:val="24"/>
              </w:rPr>
              <w:t>价格最低者为中标单位。</w:t>
            </w:r>
            <w:r>
              <w:rPr>
                <w:rFonts w:hint="eastAsia" w:ascii="宋体" w:hAnsi="宋体"/>
                <w:b w:val="0"/>
                <w:bCs w:val="0"/>
                <w:color w:val="000000"/>
                <w:sz w:val="24"/>
                <w:szCs w:val="24"/>
              </w:rPr>
              <w:t>但招标人不以最低价格作为唯一的中标选择标准。</w:t>
            </w:r>
          </w:p>
          <w:p w14:paraId="01A93DEB">
            <w:pPr>
              <w:tabs>
                <w:tab w:val="left" w:pos="8087"/>
                <w:tab w:val="left" w:pos="8517"/>
              </w:tabs>
              <w:autoSpaceDE w:val="0"/>
              <w:autoSpaceDN w:val="0"/>
              <w:spacing w:line="420" w:lineRule="exact"/>
              <w:jc w:val="both"/>
              <w:rPr>
                <w:rFonts w:ascii="宋体" w:hAnsi="宋体"/>
                <w:color w:val="000000"/>
                <w:sz w:val="24"/>
                <w:szCs w:val="24"/>
              </w:rPr>
            </w:pPr>
            <w:r>
              <w:rPr>
                <w:rFonts w:hint="eastAsia" w:ascii="宋体" w:hAnsi="宋体"/>
                <w:b w:val="0"/>
                <w:bCs w:val="0"/>
                <w:color w:val="000000"/>
                <w:sz w:val="24"/>
                <w:szCs w:val="24"/>
                <w:lang w:val="en-US" w:eastAsia="zh-CN"/>
              </w:rPr>
              <w:t>4、</w:t>
            </w:r>
            <w:r>
              <w:rPr>
                <w:rFonts w:hint="eastAsia" w:ascii="宋体" w:hAnsi="宋体"/>
                <w:b w:val="0"/>
                <w:bCs w:val="0"/>
                <w:color w:val="000000"/>
                <w:sz w:val="24"/>
                <w:szCs w:val="24"/>
              </w:rPr>
              <w:t>特别提示：投标人开通电子商务平台登录账号后，必须参加本次投标报价，否则今后不允许参加电子商务平台的其他招投标活动。</w:t>
            </w:r>
          </w:p>
        </w:tc>
      </w:tr>
      <w:tr w14:paraId="5B832D59">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0441CBC1">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评委</w:t>
            </w:r>
          </w:p>
        </w:tc>
        <w:tc>
          <w:tcPr>
            <w:tcW w:w="7578" w:type="dxa"/>
            <w:tcBorders>
              <w:tl2br w:val="nil"/>
              <w:tr2bl w:val="nil"/>
            </w:tcBorders>
            <w:noWrap w:val="0"/>
            <w:vAlign w:val="top"/>
          </w:tcPr>
          <w:p w14:paraId="7E62B6D9">
            <w:pPr>
              <w:autoSpaceDE w:val="0"/>
              <w:autoSpaceDN w:val="0"/>
              <w:spacing w:line="420" w:lineRule="exact"/>
              <w:jc w:val="both"/>
              <w:rPr>
                <w:rFonts w:hint="eastAsia" w:ascii="宋体" w:hAnsi="宋体"/>
                <w:b w:val="0"/>
                <w:bCs w:val="0"/>
                <w:color w:val="000000"/>
                <w:sz w:val="24"/>
                <w:szCs w:val="24"/>
              </w:rPr>
            </w:pPr>
            <w:r>
              <w:rPr>
                <w:rFonts w:hint="eastAsia" w:ascii="宋体" w:hAnsi="宋体"/>
                <w:b w:val="0"/>
                <w:bCs w:val="0"/>
                <w:color w:val="000000"/>
                <w:sz w:val="24"/>
                <w:szCs w:val="24"/>
              </w:rPr>
              <w:t>评委组成：</w:t>
            </w:r>
          </w:p>
          <w:p w14:paraId="7E83FC6D">
            <w:pPr>
              <w:pStyle w:val="7"/>
              <w:ind w:left="0" w:leftChars="0" w:firstLine="0" w:firstLineChars="0"/>
              <w:rPr>
                <w:rFonts w:hint="eastAsia" w:eastAsia="宋体"/>
                <w:sz w:val="24"/>
                <w:szCs w:val="24"/>
                <w:lang w:eastAsia="zh-CN"/>
              </w:rPr>
            </w:pPr>
            <w:r>
              <w:rPr>
                <w:rFonts w:hint="eastAsia" w:ascii="宋体" w:hAnsi="宋体"/>
                <w:b w:val="0"/>
                <w:bCs w:val="0"/>
                <w:color w:val="000000"/>
                <w:sz w:val="24"/>
                <w:szCs w:val="24"/>
                <w:lang w:val="en-US" w:eastAsia="zh-CN"/>
              </w:rPr>
              <w:t>必参人员：</w:t>
            </w:r>
            <w:r>
              <w:rPr>
                <w:rFonts w:hint="eastAsia" w:ascii="宋体" w:hAnsi="宋体"/>
                <w:b w:val="0"/>
                <w:bCs w:val="0"/>
                <w:color w:val="000000"/>
                <w:sz w:val="24"/>
                <w:szCs w:val="24"/>
              </w:rPr>
              <w:t>分公司</w:t>
            </w:r>
            <w:r>
              <w:rPr>
                <w:rFonts w:hint="eastAsia" w:ascii="宋体" w:hAnsi="宋体"/>
                <w:b w:val="0"/>
                <w:bCs w:val="0"/>
                <w:color w:val="000000"/>
                <w:sz w:val="24"/>
                <w:szCs w:val="24"/>
                <w:lang w:val="en-US" w:eastAsia="zh-CN"/>
              </w:rPr>
              <w:t>代表</w:t>
            </w:r>
            <w:r>
              <w:rPr>
                <w:rFonts w:hint="eastAsia" w:ascii="宋体" w:hAnsi="宋体"/>
                <w:b w:val="0"/>
                <w:bCs w:val="0"/>
                <w:color w:val="000000"/>
                <w:sz w:val="24"/>
                <w:szCs w:val="24"/>
              </w:rPr>
              <w:t>、项目经理必须担任评委，其他评委由项目部组织</w:t>
            </w:r>
            <w:r>
              <w:rPr>
                <w:rFonts w:hint="eastAsia" w:ascii="宋体" w:hAnsi="宋体"/>
                <w:b w:val="0"/>
                <w:bCs w:val="0"/>
                <w:color w:val="000000"/>
                <w:sz w:val="24"/>
                <w:szCs w:val="24"/>
                <w:lang w:eastAsia="zh-CN"/>
              </w:rPr>
              <w:t>。</w:t>
            </w:r>
          </w:p>
          <w:p w14:paraId="5FCE60E5">
            <w:pPr>
              <w:autoSpaceDE w:val="0"/>
              <w:autoSpaceDN w:val="0"/>
              <w:spacing w:line="420" w:lineRule="exact"/>
              <w:jc w:val="both"/>
              <w:rPr>
                <w:rFonts w:hint="eastAsia" w:ascii="宋体" w:hAnsi="宋体" w:eastAsia="宋体"/>
                <w:b w:val="0"/>
                <w:bCs w:val="0"/>
                <w:color w:val="000000"/>
                <w:sz w:val="24"/>
                <w:szCs w:val="24"/>
                <w:lang w:val="en-US" w:eastAsia="zh-CN"/>
              </w:rPr>
            </w:pPr>
            <w:r>
              <w:rPr>
                <w:rFonts w:hint="eastAsia" w:ascii="宋体" w:hAnsi="宋体"/>
                <w:b w:val="0"/>
                <w:bCs w:val="0"/>
                <w:color w:val="000000"/>
                <w:sz w:val="24"/>
                <w:szCs w:val="24"/>
                <w:lang w:val="en-US" w:eastAsia="zh-CN"/>
              </w:rPr>
              <w:t>选参人员：组织人事部</w:t>
            </w:r>
            <w:r>
              <w:rPr>
                <w:rFonts w:hint="eastAsia" w:ascii="宋体" w:hAnsi="宋体"/>
                <w:b w:val="0"/>
                <w:bCs w:val="0"/>
                <w:color w:val="000000"/>
                <w:sz w:val="24"/>
                <w:szCs w:val="24"/>
                <w:lang w:eastAsia="zh-CN"/>
              </w:rPr>
              <w:t>、</w:t>
            </w:r>
            <w:r>
              <w:rPr>
                <w:rFonts w:hint="eastAsia" w:ascii="宋体" w:hAnsi="宋体"/>
                <w:b w:val="0"/>
                <w:bCs w:val="0"/>
                <w:color w:val="000000"/>
                <w:sz w:val="24"/>
                <w:szCs w:val="24"/>
              </w:rPr>
              <w:t>工程部、技术部、</w:t>
            </w:r>
            <w:r>
              <w:rPr>
                <w:rFonts w:hint="eastAsia" w:ascii="宋体" w:hAnsi="宋体"/>
                <w:b w:val="0"/>
                <w:bCs w:val="0"/>
                <w:color w:val="000000"/>
                <w:sz w:val="24"/>
                <w:szCs w:val="24"/>
                <w:lang w:val="en-US" w:eastAsia="zh-CN"/>
              </w:rPr>
              <w:t>商务管理</w:t>
            </w:r>
            <w:r>
              <w:rPr>
                <w:rFonts w:hint="eastAsia" w:ascii="宋体" w:hAnsi="宋体"/>
                <w:b w:val="0"/>
                <w:bCs w:val="0"/>
                <w:color w:val="000000"/>
                <w:sz w:val="24"/>
                <w:szCs w:val="24"/>
              </w:rPr>
              <w:t>部</w:t>
            </w:r>
            <w:r>
              <w:rPr>
                <w:rFonts w:hint="eastAsia" w:ascii="宋体" w:hAnsi="宋体"/>
                <w:b w:val="0"/>
                <w:bCs w:val="0"/>
                <w:color w:val="000000"/>
                <w:sz w:val="24"/>
                <w:szCs w:val="24"/>
                <w:lang w:val="en-US" w:eastAsia="zh-CN"/>
              </w:rPr>
              <w:t>代表。</w:t>
            </w:r>
          </w:p>
          <w:p w14:paraId="47D41BC2">
            <w:pPr>
              <w:autoSpaceDE w:val="0"/>
              <w:autoSpaceDN w:val="0"/>
              <w:spacing w:line="420" w:lineRule="exact"/>
              <w:jc w:val="both"/>
              <w:rPr>
                <w:rFonts w:ascii="宋体"/>
                <w:color w:val="000000"/>
                <w:sz w:val="24"/>
                <w:szCs w:val="24"/>
              </w:rPr>
            </w:pPr>
            <w:r>
              <w:rPr>
                <w:rFonts w:hint="eastAsia" w:ascii="宋体" w:hAnsi="宋体"/>
                <w:b w:val="0"/>
                <w:bCs w:val="0"/>
                <w:color w:val="000000"/>
                <w:sz w:val="24"/>
                <w:szCs w:val="24"/>
              </w:rPr>
              <w:t>总评委人数为单数。</w:t>
            </w:r>
          </w:p>
        </w:tc>
      </w:tr>
      <w:tr w14:paraId="61AF6937">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5DF9140B">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签订合同</w:t>
            </w:r>
          </w:p>
        </w:tc>
        <w:tc>
          <w:tcPr>
            <w:tcW w:w="7578" w:type="dxa"/>
            <w:tcBorders>
              <w:tl2br w:val="nil"/>
              <w:tr2bl w:val="nil"/>
            </w:tcBorders>
            <w:noWrap w:val="0"/>
            <w:vAlign w:val="top"/>
          </w:tcPr>
          <w:p w14:paraId="60DCC8A3">
            <w:pPr>
              <w:autoSpaceDE w:val="0"/>
              <w:autoSpaceDN w:val="0"/>
              <w:spacing w:line="420" w:lineRule="exact"/>
              <w:jc w:val="both"/>
              <w:rPr>
                <w:rFonts w:hint="default" w:ascii="宋体" w:eastAsia="宋体"/>
                <w:color w:val="000000"/>
                <w:sz w:val="24"/>
                <w:szCs w:val="24"/>
                <w:lang w:val="en-US" w:eastAsia="zh-CN"/>
              </w:rPr>
            </w:pPr>
            <w:r>
              <w:rPr>
                <w:rFonts w:hint="eastAsia" w:ascii="宋体"/>
                <w:color w:val="000000"/>
                <w:sz w:val="24"/>
                <w:szCs w:val="24"/>
                <w:lang w:val="en-US" w:eastAsia="zh-CN"/>
              </w:rPr>
              <w:t>议标选定中标人后，7日内订立、签订书面合同。</w:t>
            </w:r>
          </w:p>
        </w:tc>
      </w:tr>
      <w:tr w14:paraId="6188B8E8">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66B32AD5">
            <w:pPr>
              <w:autoSpaceDE w:val="0"/>
              <w:autoSpaceDN w:val="0"/>
              <w:spacing w:line="420" w:lineRule="exact"/>
              <w:ind w:leftChars="0" w:rightChars="0"/>
              <w:jc w:val="center"/>
              <w:rPr>
                <w:rFonts w:hint="eastAsia" w:ascii="宋体" w:eastAsia="宋体"/>
                <w:b/>
                <w:bCs/>
                <w:color w:val="000000"/>
                <w:sz w:val="24"/>
                <w:szCs w:val="24"/>
                <w:lang w:val="en-US" w:eastAsia="zh-CN" w:bidi="ar-SA"/>
              </w:rPr>
            </w:pPr>
            <w:r>
              <w:rPr>
                <w:rFonts w:hint="eastAsia" w:ascii="宋体"/>
                <w:b/>
                <w:bCs/>
                <w:color w:val="000000"/>
                <w:sz w:val="24"/>
                <w:szCs w:val="24"/>
                <w:lang w:val="en-US" w:eastAsia="zh-CN"/>
              </w:rPr>
              <w:t>品牌要求</w:t>
            </w:r>
          </w:p>
        </w:tc>
        <w:tc>
          <w:tcPr>
            <w:tcW w:w="7578" w:type="dxa"/>
            <w:tcBorders>
              <w:tl2br w:val="nil"/>
              <w:tr2bl w:val="nil"/>
            </w:tcBorders>
            <w:noWrap w:val="0"/>
            <w:vAlign w:val="top"/>
          </w:tcPr>
          <w:p w14:paraId="756BC670">
            <w:pPr>
              <w:spacing w:line="360" w:lineRule="auto"/>
              <w:jc w:val="both"/>
              <w:rPr>
                <w:rFonts w:hint="default" w:eastAsia="宋体"/>
                <w:lang w:val="en-US" w:eastAsia="zh-CN"/>
              </w:rPr>
            </w:pPr>
            <w:r>
              <w:rPr>
                <w:rFonts w:hint="eastAsia"/>
                <w:lang w:val="en-US" w:eastAsia="zh-CN"/>
              </w:rPr>
              <w:t>不限品牌</w:t>
            </w:r>
          </w:p>
        </w:tc>
      </w:tr>
      <w:tr w14:paraId="64F6B38F">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44D473EA">
            <w:pPr>
              <w:autoSpaceDE w:val="0"/>
              <w:autoSpaceDN w:val="0"/>
              <w:spacing w:line="420" w:lineRule="exact"/>
              <w:ind w:leftChars="0" w:rightChars="0"/>
              <w:jc w:val="center"/>
              <w:rPr>
                <w:rFonts w:hint="eastAsia" w:ascii="宋体"/>
                <w:b/>
                <w:bCs/>
                <w:color w:val="000000"/>
                <w:sz w:val="24"/>
                <w:szCs w:val="24"/>
                <w:lang w:val="en-US" w:eastAsia="zh-CN" w:bidi="ar-SA"/>
              </w:rPr>
            </w:pPr>
            <w:r>
              <w:rPr>
                <w:rFonts w:hint="eastAsia" w:ascii="宋体"/>
                <w:b/>
                <w:bCs/>
                <w:color w:val="000000"/>
                <w:sz w:val="24"/>
                <w:szCs w:val="24"/>
                <w:lang w:val="en-US" w:eastAsia="zh-CN"/>
              </w:rPr>
              <w:t>勘察现场</w:t>
            </w:r>
          </w:p>
        </w:tc>
        <w:tc>
          <w:tcPr>
            <w:tcW w:w="7578" w:type="dxa"/>
            <w:tcBorders>
              <w:tl2br w:val="nil"/>
              <w:tr2bl w:val="nil"/>
            </w:tcBorders>
            <w:noWrap w:val="0"/>
            <w:vAlign w:val="top"/>
          </w:tcPr>
          <w:p w14:paraId="2F49B682">
            <w:pPr>
              <w:spacing w:line="360" w:lineRule="auto"/>
              <w:jc w:val="both"/>
              <w:rPr>
                <w:rFonts w:hint="eastAsia" w:ascii="宋体"/>
                <w:b w:val="0"/>
                <w:bCs w:val="0"/>
                <w:color w:val="000000"/>
                <w:sz w:val="24"/>
                <w:szCs w:val="24"/>
                <w:lang w:val="en-US" w:eastAsia="zh-CN" w:bidi="ar-SA"/>
              </w:rPr>
            </w:pPr>
            <w:r>
              <w:rPr>
                <w:rFonts w:hint="eastAsia" w:ascii="宋体"/>
                <w:b w:val="0"/>
                <w:bCs w:val="0"/>
                <w:color w:val="000000"/>
                <w:sz w:val="24"/>
                <w:szCs w:val="24"/>
                <w:lang w:val="en-US" w:eastAsia="zh-CN"/>
              </w:rPr>
              <w:t>招标人不组织勘察。投标人自行勘察现场并决定报价。</w:t>
            </w:r>
          </w:p>
        </w:tc>
      </w:tr>
      <w:tr w14:paraId="6C0EC64C">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cantSplit/>
          <w:trHeight w:val="1134" w:hRule="atLeast"/>
          <w:jc w:val="center"/>
        </w:trPr>
        <w:tc>
          <w:tcPr>
            <w:tcW w:w="1797" w:type="dxa"/>
            <w:tcBorders>
              <w:tl2br w:val="nil"/>
              <w:tr2bl w:val="nil"/>
            </w:tcBorders>
            <w:noWrap w:val="0"/>
            <w:vAlign w:val="center"/>
          </w:tcPr>
          <w:p w14:paraId="406F429D">
            <w:pPr>
              <w:autoSpaceDE w:val="0"/>
              <w:autoSpaceDN w:val="0"/>
              <w:spacing w:line="420" w:lineRule="exact"/>
              <w:ind w:leftChars="0" w:rightChars="0"/>
              <w:jc w:val="center"/>
              <w:rPr>
                <w:rFonts w:hint="default" w:ascii="宋体"/>
                <w:b/>
                <w:bCs/>
                <w:color w:val="000000"/>
                <w:sz w:val="24"/>
                <w:szCs w:val="24"/>
                <w:lang w:val="en-US" w:eastAsia="zh-CN"/>
              </w:rPr>
            </w:pPr>
            <w:r>
              <w:rPr>
                <w:rFonts w:hint="eastAsia" w:ascii="宋体"/>
                <w:b/>
                <w:bCs/>
                <w:color w:val="000000"/>
                <w:sz w:val="24"/>
                <w:szCs w:val="24"/>
                <w:lang w:val="en-US" w:eastAsia="zh-CN"/>
              </w:rPr>
              <w:t>装订要求</w:t>
            </w:r>
          </w:p>
        </w:tc>
        <w:tc>
          <w:tcPr>
            <w:tcW w:w="7578" w:type="dxa"/>
            <w:tcBorders>
              <w:tl2br w:val="nil"/>
              <w:tr2bl w:val="nil"/>
            </w:tcBorders>
            <w:noWrap w:val="0"/>
            <w:vAlign w:val="top"/>
          </w:tcPr>
          <w:p w14:paraId="220E9353">
            <w:pPr>
              <w:spacing w:line="360" w:lineRule="auto"/>
              <w:jc w:val="both"/>
              <w:rPr>
                <w:rFonts w:hint="eastAsia" w:ascii="宋体"/>
                <w:b w:val="0"/>
                <w:bCs w:val="0"/>
                <w:color w:val="000000"/>
                <w:sz w:val="24"/>
                <w:szCs w:val="24"/>
                <w:lang w:val="en-US" w:eastAsia="zh-CN"/>
              </w:rPr>
            </w:pPr>
            <w:r>
              <w:rPr>
                <w:rFonts w:hint="eastAsia" w:ascii="宋体"/>
                <w:b w:val="0"/>
                <w:bCs w:val="0"/>
                <w:color w:val="000000"/>
                <w:sz w:val="24"/>
                <w:szCs w:val="24"/>
              </w:rPr>
              <w:t>谈判阶段须提供投标文件:正本壹份,副本贰份。</w:t>
            </w:r>
            <w:r>
              <w:rPr>
                <w:rFonts w:hint="eastAsia" w:ascii="宋体" w:hAnsi="宋体"/>
                <w:b w:val="0"/>
                <w:bCs w:val="0"/>
                <w:sz w:val="24"/>
                <w:szCs w:val="24"/>
              </w:rPr>
              <w:t>投标文件盖章齐全后，一块密封于档案袋内，封口处加盖骑缝章。开标前应确保其密封完好</w:t>
            </w:r>
            <w:r>
              <w:rPr>
                <w:rFonts w:hint="eastAsia" w:ascii="宋体" w:hAnsi="宋体"/>
                <w:b w:val="0"/>
                <w:bCs w:val="0"/>
                <w:sz w:val="24"/>
                <w:szCs w:val="24"/>
                <w:lang w:eastAsia="zh-CN"/>
              </w:rPr>
              <w:t>。</w:t>
            </w:r>
          </w:p>
        </w:tc>
      </w:tr>
      <w:tr w14:paraId="2C2721E7">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trHeight w:val="1134" w:hRule="atLeast"/>
          <w:jc w:val="center"/>
        </w:trPr>
        <w:tc>
          <w:tcPr>
            <w:tcW w:w="1797" w:type="dxa"/>
            <w:tcBorders>
              <w:tl2br w:val="nil"/>
              <w:tr2bl w:val="nil"/>
            </w:tcBorders>
            <w:noWrap w:val="0"/>
            <w:vAlign w:val="center"/>
          </w:tcPr>
          <w:p w14:paraId="0EFD8792">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监督</w:t>
            </w:r>
          </w:p>
        </w:tc>
        <w:tc>
          <w:tcPr>
            <w:tcW w:w="7578" w:type="dxa"/>
            <w:tcBorders>
              <w:tl2br w:val="nil"/>
              <w:tr2bl w:val="nil"/>
            </w:tcBorders>
            <w:noWrap w:val="0"/>
            <w:vAlign w:val="top"/>
          </w:tcPr>
          <w:p w14:paraId="1B2DA878">
            <w:pPr>
              <w:tabs>
                <w:tab w:val="left" w:pos="3203"/>
                <w:tab w:val="center" w:pos="4350"/>
              </w:tabs>
              <w:ind w:right="36" w:rightChars="15"/>
              <w:rPr>
                <w:rFonts w:hAnsi="宋体" w:cs="宋体"/>
                <w:color w:val="000000"/>
                <w:sz w:val="24"/>
                <w:szCs w:val="24"/>
              </w:rPr>
            </w:pPr>
            <w:r>
              <w:rPr>
                <w:rFonts w:hint="eastAsia" w:hAnsi="宋体" w:cs="宋体"/>
                <w:color w:val="000000"/>
                <w:sz w:val="24"/>
                <w:szCs w:val="24"/>
              </w:rPr>
              <w:t>监督小组部门：河北建工集团有限责任公司六分公司</w:t>
            </w:r>
          </w:p>
          <w:p w14:paraId="079DCA3B">
            <w:pPr>
              <w:tabs>
                <w:tab w:val="left" w:pos="3203"/>
                <w:tab w:val="center" w:pos="4350"/>
              </w:tabs>
              <w:ind w:right="36" w:rightChars="15"/>
              <w:rPr>
                <w:rFonts w:hint="default" w:hAnsi="宋体" w:eastAsia="宋体" w:cs="宋体"/>
                <w:color w:val="000000"/>
                <w:sz w:val="24"/>
                <w:szCs w:val="24"/>
                <w:lang w:val="en-US" w:eastAsia="zh-CN"/>
              </w:rPr>
            </w:pPr>
            <w:r>
              <w:rPr>
                <w:rFonts w:hint="eastAsia" w:hAnsi="宋体" w:cs="宋体"/>
                <w:color w:val="000000"/>
                <w:sz w:val="24"/>
                <w:szCs w:val="24"/>
              </w:rPr>
              <w:t>联系人：</w:t>
            </w:r>
            <w:r>
              <w:rPr>
                <w:rFonts w:hint="eastAsia" w:hAnsi="宋体" w:cs="宋体"/>
                <w:color w:val="000000"/>
                <w:sz w:val="24"/>
                <w:szCs w:val="24"/>
                <w:lang w:val="en-US" w:eastAsia="zh-CN"/>
              </w:rPr>
              <w:t>程海涛18132231501</w:t>
            </w:r>
          </w:p>
          <w:p w14:paraId="1FD7FC01">
            <w:pPr>
              <w:tabs>
                <w:tab w:val="left" w:pos="3203"/>
                <w:tab w:val="center" w:pos="4350"/>
              </w:tabs>
              <w:ind w:right="36" w:rightChars="15"/>
              <w:rPr>
                <w:rFonts w:hAnsi="宋体" w:cs="宋体"/>
                <w:sz w:val="24"/>
                <w:szCs w:val="24"/>
              </w:rPr>
            </w:pPr>
            <w:r>
              <w:rPr>
                <w:rFonts w:hint="eastAsia" w:hAnsi="宋体" w:cs="宋体"/>
                <w:sz w:val="24"/>
                <w:szCs w:val="24"/>
              </w:rPr>
              <w:t>招标人监督部门：河北建工集团有限责任公司纪检监察部</w:t>
            </w:r>
          </w:p>
          <w:p w14:paraId="3D128E39">
            <w:pPr>
              <w:pStyle w:val="7"/>
              <w:numPr>
                <w:ilvl w:val="0"/>
                <w:numId w:val="0"/>
              </w:numPr>
              <w:ind w:leftChars="0"/>
              <w:jc w:val="both"/>
              <w:rPr>
                <w:rFonts w:hint="default"/>
                <w:sz w:val="24"/>
                <w:szCs w:val="24"/>
                <w:lang w:val="en-US" w:eastAsia="zh-CN"/>
              </w:rPr>
            </w:pPr>
            <w:r>
              <w:rPr>
                <w:rFonts w:hint="eastAsia" w:hAnsi="宋体" w:cs="宋体"/>
                <w:sz w:val="24"/>
                <w:szCs w:val="24"/>
              </w:rPr>
              <w:t>联系人：焦玉民 联系电话：</w:t>
            </w:r>
            <w:r>
              <w:rPr>
                <w:rFonts w:hint="eastAsia" w:hAnsi="宋体" w:cs="宋体"/>
                <w:sz w:val="24"/>
                <w:szCs w:val="24"/>
                <w:highlight w:val="none"/>
              </w:rPr>
              <w:t>0311-87817146</w:t>
            </w:r>
          </w:p>
        </w:tc>
      </w:tr>
      <w:tr w14:paraId="074111F9">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trHeight w:val="1134" w:hRule="atLeast"/>
          <w:jc w:val="center"/>
        </w:trPr>
        <w:tc>
          <w:tcPr>
            <w:tcW w:w="1797" w:type="dxa"/>
            <w:tcBorders>
              <w:tl2br w:val="nil"/>
              <w:tr2bl w:val="nil"/>
            </w:tcBorders>
            <w:noWrap w:val="0"/>
            <w:vAlign w:val="center"/>
          </w:tcPr>
          <w:p w14:paraId="61E6671E">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招标文件澄清</w:t>
            </w:r>
          </w:p>
        </w:tc>
        <w:tc>
          <w:tcPr>
            <w:tcW w:w="7578" w:type="dxa"/>
            <w:tcBorders>
              <w:tl2br w:val="nil"/>
              <w:tr2bl w:val="nil"/>
            </w:tcBorders>
            <w:noWrap w:val="0"/>
            <w:vAlign w:val="top"/>
          </w:tcPr>
          <w:p w14:paraId="53901CD3">
            <w:pPr>
              <w:pStyle w:val="7"/>
              <w:numPr>
                <w:ilvl w:val="0"/>
                <w:numId w:val="0"/>
              </w:numPr>
              <w:jc w:val="both"/>
              <w:rPr>
                <w:rFonts w:hint="eastAsia" w:ascii="宋体" w:hAnsi="宋体"/>
                <w:sz w:val="24"/>
                <w:szCs w:val="24"/>
              </w:rPr>
            </w:pPr>
            <w:r>
              <w:rPr>
                <w:rFonts w:hint="eastAsia" w:ascii="宋体" w:hAnsi="宋体"/>
                <w:sz w:val="24"/>
                <w:szCs w:val="24"/>
                <w:lang w:val="en-US" w:eastAsia="zh-CN"/>
              </w:rPr>
              <w:t>1、</w:t>
            </w:r>
            <w:r>
              <w:rPr>
                <w:rFonts w:hint="eastAsia" w:ascii="宋体" w:hAnsi="宋体"/>
                <w:sz w:val="24"/>
                <w:szCs w:val="24"/>
              </w:rPr>
              <w:t>投标人应仔细阅读和检查招标文件的全部内容。如有疑问，应在</w:t>
            </w:r>
            <w:r>
              <w:rPr>
                <w:rFonts w:hint="eastAsia" w:ascii="宋体" w:hAnsi="宋体"/>
                <w:color w:val="000000"/>
                <w:sz w:val="24"/>
                <w:szCs w:val="24"/>
                <w:u w:val="none"/>
                <w:lang w:val="en-US" w:eastAsia="zh-CN"/>
              </w:rPr>
              <w:t>网上竞标日前1日提出</w:t>
            </w:r>
            <w:r>
              <w:rPr>
                <w:rFonts w:hint="eastAsia" w:ascii="宋体" w:hAnsi="宋体"/>
                <w:sz w:val="24"/>
                <w:szCs w:val="24"/>
              </w:rPr>
              <w:t>。</w:t>
            </w:r>
          </w:p>
          <w:p w14:paraId="159A2A57">
            <w:pPr>
              <w:pStyle w:val="7"/>
              <w:numPr>
                <w:ilvl w:val="0"/>
                <w:numId w:val="0"/>
              </w:numPr>
              <w:jc w:val="both"/>
              <w:rPr>
                <w:rFonts w:hint="eastAsia" w:ascii="宋体" w:hAnsi="宋体"/>
                <w:sz w:val="24"/>
                <w:szCs w:val="24"/>
                <w:lang w:val="en-US" w:eastAsia="zh-CN"/>
              </w:rPr>
            </w:pPr>
            <w:r>
              <w:rPr>
                <w:rFonts w:hint="eastAsia" w:ascii="宋体" w:hAnsi="宋体"/>
                <w:sz w:val="24"/>
                <w:szCs w:val="24"/>
                <w:lang w:val="en-US" w:eastAsia="zh-CN"/>
              </w:rPr>
              <w:t>2、招标人在招标平台澄清相关内容。</w:t>
            </w:r>
          </w:p>
          <w:p w14:paraId="23845BDA">
            <w:pPr>
              <w:pStyle w:val="7"/>
              <w:numPr>
                <w:ilvl w:val="0"/>
                <w:numId w:val="0"/>
              </w:numPr>
              <w:ind w:leftChars="0"/>
              <w:jc w:val="left"/>
              <w:rPr>
                <w:rFonts w:hint="default"/>
                <w:sz w:val="24"/>
                <w:szCs w:val="24"/>
                <w:lang w:val="en-US" w:eastAsia="zh-CN"/>
              </w:rPr>
            </w:pPr>
            <w:r>
              <w:rPr>
                <w:rFonts w:hint="eastAsia" w:ascii="宋体" w:hAnsi="宋体"/>
                <w:sz w:val="24"/>
                <w:szCs w:val="24"/>
                <w:lang w:val="en-US" w:eastAsia="zh-CN"/>
              </w:rPr>
              <w:t>3、招标人视情况决定是否延期开标。</w:t>
            </w:r>
          </w:p>
        </w:tc>
      </w:tr>
      <w:tr w14:paraId="04E66A9C">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trHeight w:val="1134" w:hRule="atLeast"/>
          <w:jc w:val="center"/>
        </w:trPr>
        <w:tc>
          <w:tcPr>
            <w:tcW w:w="1797" w:type="dxa"/>
            <w:tcBorders>
              <w:tl2br w:val="nil"/>
              <w:tr2bl w:val="nil"/>
            </w:tcBorders>
            <w:noWrap w:val="0"/>
            <w:vAlign w:val="center"/>
          </w:tcPr>
          <w:p w14:paraId="5CC55B43">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知识产权</w:t>
            </w:r>
          </w:p>
        </w:tc>
        <w:tc>
          <w:tcPr>
            <w:tcW w:w="7578" w:type="dxa"/>
            <w:tcBorders>
              <w:tl2br w:val="nil"/>
              <w:tr2bl w:val="nil"/>
            </w:tcBorders>
            <w:noWrap w:val="0"/>
            <w:vAlign w:val="top"/>
          </w:tcPr>
          <w:p w14:paraId="11B2038E">
            <w:pPr>
              <w:pStyle w:val="7"/>
              <w:numPr>
                <w:ilvl w:val="0"/>
                <w:numId w:val="0"/>
              </w:numPr>
              <w:ind w:leftChars="0"/>
              <w:jc w:val="left"/>
              <w:rPr>
                <w:rFonts w:hint="default"/>
                <w:sz w:val="24"/>
                <w:szCs w:val="24"/>
                <w:lang w:val="en-US" w:eastAsia="zh-CN"/>
              </w:rPr>
            </w:pPr>
            <w:r>
              <w:rPr>
                <w:rFonts w:hint="eastAsia" w:ascii="宋体" w:hAnsi="宋体"/>
                <w:color w:val="000000"/>
                <w:sz w:val="24"/>
                <w:szCs w:val="24"/>
              </w:rPr>
              <w:t>构成本招标文件各个组成部分的文件，未经招标人书面同意，投标人不得用于非本招标项目所需的其他目的。招标人全部或者部分使用未中标人投标文件中的技术成果或技术方案时，需征得其书面同意，并不得擅自复印或提供给第三人。</w:t>
            </w:r>
          </w:p>
        </w:tc>
      </w:tr>
      <w:tr w14:paraId="2A7F2F5B">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trHeight w:val="1134" w:hRule="atLeast"/>
          <w:jc w:val="center"/>
        </w:trPr>
        <w:tc>
          <w:tcPr>
            <w:tcW w:w="1797" w:type="dxa"/>
            <w:tcBorders>
              <w:tl2br w:val="nil"/>
              <w:tr2bl w:val="nil"/>
            </w:tcBorders>
            <w:noWrap w:val="0"/>
            <w:vAlign w:val="center"/>
          </w:tcPr>
          <w:p w14:paraId="7177C891">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解释权</w:t>
            </w:r>
          </w:p>
        </w:tc>
        <w:tc>
          <w:tcPr>
            <w:tcW w:w="7578" w:type="dxa"/>
            <w:tcBorders>
              <w:tl2br w:val="nil"/>
              <w:tr2bl w:val="nil"/>
            </w:tcBorders>
            <w:noWrap w:val="0"/>
            <w:vAlign w:val="top"/>
          </w:tcPr>
          <w:p w14:paraId="6BB8A066">
            <w:pPr>
              <w:pStyle w:val="7"/>
              <w:numPr>
                <w:ilvl w:val="0"/>
                <w:numId w:val="0"/>
              </w:numPr>
              <w:jc w:val="left"/>
              <w:rPr>
                <w:rFonts w:hint="eastAsia" w:ascii="宋体" w:hAnsi="宋体"/>
                <w:color w:val="000000"/>
                <w:sz w:val="24"/>
                <w:szCs w:val="24"/>
                <w:lang w:val="en-US" w:eastAsia="zh-CN"/>
              </w:rPr>
            </w:pPr>
            <w:r>
              <w:rPr>
                <w:rFonts w:hint="eastAsia" w:ascii="宋体" w:hAnsi="宋体"/>
                <w:color w:val="000000"/>
                <w:sz w:val="24"/>
                <w:szCs w:val="24"/>
                <w:lang w:val="en-US" w:eastAsia="zh-CN"/>
              </w:rPr>
              <w:t>1、本招标文件的解释权归招标人所有。</w:t>
            </w:r>
          </w:p>
          <w:p w14:paraId="140A357C">
            <w:pPr>
              <w:pStyle w:val="7"/>
              <w:numPr>
                <w:ilvl w:val="0"/>
                <w:numId w:val="0"/>
              </w:numPr>
              <w:jc w:val="left"/>
              <w:rPr>
                <w:rFonts w:hint="eastAsia" w:ascii="宋体" w:hAnsi="宋体"/>
                <w:color w:val="000000"/>
                <w:sz w:val="24"/>
                <w:szCs w:val="24"/>
                <w:lang w:val="en-US" w:eastAsia="zh-CN"/>
              </w:rPr>
            </w:pPr>
            <w:r>
              <w:rPr>
                <w:rFonts w:hint="eastAsia" w:ascii="宋体" w:hAnsi="宋体"/>
                <w:color w:val="000000"/>
                <w:sz w:val="24"/>
                <w:szCs w:val="24"/>
                <w:lang w:val="en-US" w:eastAsia="zh-CN"/>
              </w:rPr>
              <w:t>2、本招标文件是签订施工合同的主要依据，若投标单位对招标条款无疑义时即可参与投标工作，若参加投标即对招标条款的认可。</w:t>
            </w:r>
          </w:p>
          <w:p w14:paraId="5244F82A">
            <w:pPr>
              <w:pStyle w:val="7"/>
              <w:numPr>
                <w:ilvl w:val="0"/>
                <w:numId w:val="0"/>
              </w:numPr>
              <w:jc w:val="left"/>
              <w:rPr>
                <w:rFonts w:hint="eastAsia" w:eastAsia="宋体"/>
                <w:sz w:val="24"/>
                <w:szCs w:val="24"/>
                <w:lang w:val="en-US" w:eastAsia="zh-CN"/>
              </w:rPr>
            </w:pPr>
            <w:r>
              <w:rPr>
                <w:rFonts w:hint="eastAsia" w:ascii="宋体" w:hAnsi="宋体"/>
                <w:color w:val="000000"/>
                <w:sz w:val="24"/>
                <w:szCs w:val="24"/>
                <w:lang w:val="en-US" w:eastAsia="zh-CN"/>
              </w:rPr>
              <w:t>3、</w:t>
            </w:r>
            <w:r>
              <w:rPr>
                <w:rFonts w:hint="eastAsia" w:ascii="宋体" w:hAnsi="宋体"/>
                <w:color w:val="000000"/>
                <w:sz w:val="24"/>
                <w:szCs w:val="24"/>
              </w:rPr>
              <w:t>构成本招标文件的各个组成文件应互为解释，互为说明；如有不明确或不一致，以投标须知约定内容为准</w:t>
            </w:r>
            <w:r>
              <w:rPr>
                <w:rFonts w:hint="eastAsia" w:ascii="宋体" w:hAnsi="宋体"/>
                <w:color w:val="000000"/>
                <w:sz w:val="24"/>
                <w:szCs w:val="24"/>
                <w:lang w:eastAsia="zh-CN"/>
              </w:rPr>
              <w:t>。</w:t>
            </w:r>
          </w:p>
        </w:tc>
      </w:tr>
      <w:tr w14:paraId="6281E90F">
        <w:tblPrEx>
          <w:tblBorders>
            <w:top w:val="single" w:color="000000" w:sz="8" w:space="0"/>
            <w:left w:val="single" w:color="000000" w:sz="8" w:space="0"/>
            <w:bottom w:val="single" w:color="auto" w:sz="4" w:space="0"/>
            <w:right w:val="single" w:color="000000" w:sz="4" w:space="0"/>
            <w:insideH w:val="single" w:color="000000" w:sz="8" w:space="0"/>
            <w:insideV w:val="single" w:color="000000" w:sz="8" w:space="0"/>
          </w:tblBorders>
          <w:tblCellMar>
            <w:top w:w="0" w:type="dxa"/>
            <w:left w:w="108" w:type="dxa"/>
            <w:bottom w:w="0" w:type="dxa"/>
            <w:right w:w="108" w:type="dxa"/>
          </w:tblCellMar>
        </w:tblPrEx>
        <w:trPr>
          <w:trHeight w:val="1134" w:hRule="atLeast"/>
          <w:jc w:val="center"/>
        </w:trPr>
        <w:tc>
          <w:tcPr>
            <w:tcW w:w="1797" w:type="dxa"/>
            <w:tcBorders>
              <w:tl2br w:val="nil"/>
              <w:tr2bl w:val="nil"/>
            </w:tcBorders>
            <w:noWrap w:val="0"/>
            <w:vAlign w:val="center"/>
          </w:tcPr>
          <w:p w14:paraId="52CBE3E5">
            <w:pPr>
              <w:autoSpaceDE w:val="0"/>
              <w:autoSpaceDN w:val="0"/>
              <w:spacing w:line="420" w:lineRule="exact"/>
              <w:jc w:val="center"/>
              <w:rPr>
                <w:rFonts w:hint="default" w:ascii="宋体" w:eastAsia="宋体"/>
                <w:b/>
                <w:bCs/>
                <w:color w:val="000000"/>
                <w:sz w:val="24"/>
                <w:szCs w:val="24"/>
                <w:lang w:val="en-US" w:eastAsia="zh-CN"/>
              </w:rPr>
            </w:pPr>
            <w:r>
              <w:rPr>
                <w:rFonts w:hint="eastAsia" w:ascii="宋体" w:eastAsia="宋体"/>
                <w:b/>
                <w:bCs/>
                <w:color w:val="000000"/>
                <w:sz w:val="24"/>
                <w:szCs w:val="24"/>
                <w:lang w:val="en-US" w:eastAsia="zh-CN"/>
              </w:rPr>
              <w:t>其他要求</w:t>
            </w:r>
          </w:p>
        </w:tc>
        <w:tc>
          <w:tcPr>
            <w:tcW w:w="7578" w:type="dxa"/>
            <w:tcBorders>
              <w:tl2br w:val="nil"/>
              <w:tr2bl w:val="nil"/>
            </w:tcBorders>
            <w:noWrap w:val="0"/>
            <w:vAlign w:val="top"/>
          </w:tcPr>
          <w:p w14:paraId="30C82961">
            <w:pPr>
              <w:pStyle w:val="7"/>
              <w:numPr>
                <w:ilvl w:val="0"/>
                <w:numId w:val="0"/>
              </w:numPr>
              <w:ind w:leftChars="0"/>
              <w:jc w:val="both"/>
              <w:rPr>
                <w:rFonts w:hint="default"/>
                <w:sz w:val="24"/>
                <w:szCs w:val="24"/>
                <w:lang w:val="en-US" w:eastAsia="zh-CN"/>
              </w:rPr>
            </w:pPr>
            <w:r>
              <w:rPr>
                <w:rFonts w:hint="eastAsia"/>
                <w:sz w:val="24"/>
                <w:szCs w:val="24"/>
                <w:lang w:val="en-US" w:eastAsia="zh-CN"/>
              </w:rPr>
              <w:t>无</w:t>
            </w:r>
          </w:p>
        </w:tc>
      </w:tr>
    </w:tbl>
    <w:p w14:paraId="21E41EBD">
      <w:pPr>
        <w:autoSpaceDE w:val="0"/>
        <w:autoSpaceDN w:val="0"/>
        <w:adjustRightInd w:val="0"/>
        <w:spacing w:line="380" w:lineRule="exact"/>
        <w:jc w:val="both"/>
        <w:outlineLvl w:val="1"/>
        <w:rPr>
          <w:rFonts w:hint="eastAsia" w:ascii="宋体"/>
          <w:b w:val="0"/>
          <w:bCs/>
          <w:color w:val="000000"/>
          <w:szCs w:val="24"/>
        </w:rPr>
      </w:pPr>
      <w:bookmarkStart w:id="1" w:name="_Toc322697264"/>
    </w:p>
    <w:p w14:paraId="4C95FA35">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72AB1BD4">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31B1726E">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4481A354">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06C3ECA7">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3EF037BF">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06802FA5">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68DE7045">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4326D4A9">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081A8846">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31904FA7">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15C9FBF0">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4CF7B6D4">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1DF58A3C">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4765F5AB">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6F1A32DA">
      <w:pPr>
        <w:autoSpaceDE w:val="0"/>
        <w:autoSpaceDN w:val="0"/>
        <w:adjustRightInd w:val="0"/>
        <w:spacing w:line="380" w:lineRule="exact"/>
        <w:jc w:val="center"/>
        <w:outlineLvl w:val="1"/>
        <w:rPr>
          <w:rFonts w:hint="eastAsia" w:ascii="宋体"/>
          <w:b/>
          <w:bCs w:val="0"/>
          <w:color w:val="000000"/>
          <w:sz w:val="28"/>
          <w:szCs w:val="28"/>
          <w:lang w:val="en-US" w:eastAsia="zh-CN"/>
        </w:rPr>
      </w:pPr>
    </w:p>
    <w:p w14:paraId="24944EB7">
      <w:pPr>
        <w:autoSpaceDE w:val="0"/>
        <w:autoSpaceDN w:val="0"/>
        <w:adjustRightInd w:val="0"/>
        <w:spacing w:line="380" w:lineRule="exact"/>
        <w:jc w:val="center"/>
        <w:outlineLvl w:val="1"/>
        <w:rPr>
          <w:rFonts w:hint="eastAsia" w:ascii="宋体" w:eastAsia="宋体"/>
          <w:b/>
          <w:bCs w:val="0"/>
          <w:color w:val="000000"/>
          <w:sz w:val="28"/>
          <w:szCs w:val="28"/>
          <w:lang w:val="en-US" w:eastAsia="zh-CN"/>
        </w:rPr>
      </w:pPr>
      <w:r>
        <w:rPr>
          <w:rFonts w:hint="eastAsia" w:ascii="宋体"/>
          <w:b/>
          <w:bCs w:val="0"/>
          <w:color w:val="000000"/>
          <w:sz w:val="28"/>
          <w:szCs w:val="28"/>
          <w:lang w:val="en-US" w:eastAsia="zh-CN"/>
        </w:rPr>
        <w:t>三、</w:t>
      </w:r>
      <w:r>
        <w:rPr>
          <w:rFonts w:hint="eastAsia" w:ascii="宋体"/>
          <w:b/>
          <w:bCs w:val="0"/>
          <w:color w:val="000000"/>
          <w:sz w:val="28"/>
          <w:szCs w:val="28"/>
        </w:rPr>
        <w:t>招标文件的</w:t>
      </w:r>
      <w:bookmarkEnd w:id="1"/>
      <w:r>
        <w:rPr>
          <w:rFonts w:hint="eastAsia" w:ascii="宋体"/>
          <w:b/>
          <w:bCs w:val="0"/>
          <w:color w:val="000000"/>
          <w:sz w:val="28"/>
          <w:szCs w:val="28"/>
          <w:lang w:val="en-US" w:eastAsia="zh-CN"/>
        </w:rPr>
        <w:t>组成及要求</w:t>
      </w:r>
    </w:p>
    <w:p w14:paraId="0F4F87ED">
      <w:pPr>
        <w:autoSpaceDE w:val="0"/>
        <w:autoSpaceDN w:val="0"/>
        <w:adjustRightInd w:val="0"/>
        <w:spacing w:line="380" w:lineRule="exact"/>
        <w:jc w:val="both"/>
        <w:rPr>
          <w:rFonts w:hint="eastAsia" w:ascii="宋体"/>
          <w:color w:val="000000"/>
          <w:szCs w:val="24"/>
        </w:rPr>
      </w:pPr>
      <w:r>
        <w:rPr>
          <w:rFonts w:hint="eastAsia" w:ascii="宋体"/>
          <w:color w:val="000000"/>
          <w:szCs w:val="24"/>
        </w:rPr>
        <w:t>2.1投标须知</w:t>
      </w:r>
    </w:p>
    <w:p w14:paraId="328A25FA">
      <w:pPr>
        <w:autoSpaceDE w:val="0"/>
        <w:autoSpaceDN w:val="0"/>
        <w:adjustRightInd w:val="0"/>
        <w:spacing w:line="380" w:lineRule="exact"/>
        <w:jc w:val="both"/>
        <w:rPr>
          <w:rFonts w:hint="eastAsia" w:ascii="宋体"/>
          <w:color w:val="000000"/>
          <w:szCs w:val="24"/>
        </w:rPr>
      </w:pPr>
      <w:r>
        <w:rPr>
          <w:rFonts w:hint="eastAsia" w:ascii="宋体"/>
          <w:color w:val="000000"/>
          <w:szCs w:val="24"/>
        </w:rPr>
        <w:t>2.2招标文件的组成及要求</w:t>
      </w:r>
    </w:p>
    <w:p w14:paraId="347F8559">
      <w:pPr>
        <w:autoSpaceDE w:val="0"/>
        <w:autoSpaceDN w:val="0"/>
        <w:adjustRightInd w:val="0"/>
        <w:spacing w:line="380" w:lineRule="exact"/>
        <w:jc w:val="both"/>
        <w:rPr>
          <w:rFonts w:hint="eastAsia" w:ascii="宋体" w:hAnsi="Times New Roman" w:eastAsia="宋体" w:cs="Times New Roman"/>
          <w:color w:val="000000"/>
          <w:szCs w:val="24"/>
        </w:rPr>
      </w:pPr>
      <w:r>
        <w:rPr>
          <w:rFonts w:hint="eastAsia" w:ascii="宋体" w:hAnsi="Times New Roman" w:eastAsia="宋体" w:cs="Times New Roman"/>
          <w:color w:val="000000"/>
          <w:szCs w:val="24"/>
        </w:rPr>
        <w:t>2.3合同条款</w:t>
      </w:r>
    </w:p>
    <w:p w14:paraId="4C7E9004">
      <w:pPr>
        <w:autoSpaceDE w:val="0"/>
        <w:autoSpaceDN w:val="0"/>
        <w:adjustRightInd w:val="0"/>
        <w:spacing w:line="380" w:lineRule="exact"/>
        <w:jc w:val="both"/>
        <w:rPr>
          <w:rFonts w:hint="default" w:ascii="宋体" w:hAnsi="Times New Roman" w:eastAsia="宋体" w:cs="Times New Roman"/>
          <w:color w:val="000000"/>
          <w:szCs w:val="24"/>
          <w:lang w:val="en-US" w:eastAsia="zh-CN"/>
        </w:rPr>
      </w:pPr>
      <w:r>
        <w:rPr>
          <w:rFonts w:hint="eastAsia" w:ascii="宋体" w:hAnsi="Times New Roman" w:eastAsia="宋体" w:cs="Times New Roman"/>
          <w:color w:val="000000"/>
          <w:szCs w:val="24"/>
          <w:lang w:val="en-US" w:eastAsia="zh-CN"/>
        </w:rPr>
        <w:t>2.4投标文件格式</w:t>
      </w:r>
    </w:p>
    <w:p w14:paraId="20CC3F08">
      <w:pPr>
        <w:autoSpaceDE w:val="0"/>
        <w:autoSpaceDN w:val="0"/>
        <w:adjustRightInd w:val="0"/>
        <w:spacing w:line="380" w:lineRule="exact"/>
        <w:jc w:val="both"/>
        <w:outlineLvl w:val="1"/>
        <w:rPr>
          <w:rFonts w:hint="eastAsia" w:ascii="宋体"/>
          <w:b w:val="0"/>
          <w:bCs w:val="0"/>
          <w:color w:val="000000"/>
          <w:szCs w:val="24"/>
        </w:rPr>
      </w:pPr>
      <w:bookmarkStart w:id="2" w:name="_Toc322697265"/>
      <w:r>
        <w:rPr>
          <w:rFonts w:hint="eastAsia" w:ascii="宋体"/>
          <w:b w:val="0"/>
          <w:bCs w:val="0"/>
          <w:color w:val="000000"/>
          <w:szCs w:val="24"/>
        </w:rPr>
        <w:t>3.对投标人的要求</w:t>
      </w:r>
      <w:bookmarkEnd w:id="2"/>
      <w:r>
        <w:rPr>
          <w:rFonts w:hint="eastAsia" w:ascii="宋体"/>
          <w:b w:val="0"/>
          <w:bCs w:val="0"/>
          <w:color w:val="000000"/>
          <w:szCs w:val="24"/>
        </w:rPr>
        <w:t xml:space="preserve"> </w:t>
      </w:r>
    </w:p>
    <w:p w14:paraId="0482AFDE">
      <w:pPr>
        <w:autoSpaceDE w:val="0"/>
        <w:autoSpaceDN w:val="0"/>
        <w:adjustRightInd w:val="0"/>
        <w:spacing w:line="380" w:lineRule="exact"/>
        <w:jc w:val="both"/>
        <w:rPr>
          <w:rFonts w:hint="eastAsia" w:ascii="宋体"/>
          <w:color w:val="000000"/>
          <w:szCs w:val="24"/>
        </w:rPr>
      </w:pPr>
      <w:r>
        <w:rPr>
          <w:rFonts w:hint="eastAsia" w:ascii="宋体"/>
          <w:color w:val="000000"/>
          <w:szCs w:val="24"/>
        </w:rPr>
        <w:t>3.1对投标人资质等级要求：</w:t>
      </w:r>
      <w:r>
        <w:rPr>
          <w:rFonts w:hint="eastAsia" w:ascii="宋体" w:hAnsi="宋体"/>
          <w:color w:val="000000"/>
          <w:szCs w:val="24"/>
        </w:rPr>
        <w:t>见</w:t>
      </w:r>
      <w:r>
        <w:rPr>
          <w:rFonts w:hint="eastAsia" w:ascii="宋体"/>
          <w:color w:val="000000"/>
          <w:szCs w:val="24"/>
        </w:rPr>
        <w:t>投标须知前附表</w:t>
      </w:r>
    </w:p>
    <w:p w14:paraId="0418D769">
      <w:pPr>
        <w:autoSpaceDE w:val="0"/>
        <w:autoSpaceDN w:val="0"/>
        <w:adjustRightInd w:val="0"/>
        <w:spacing w:line="380" w:lineRule="exact"/>
        <w:ind w:left="360" w:hanging="360" w:hangingChars="150"/>
        <w:jc w:val="both"/>
        <w:rPr>
          <w:rFonts w:hint="eastAsia" w:ascii="宋体"/>
          <w:color w:val="000000"/>
          <w:szCs w:val="24"/>
        </w:rPr>
      </w:pPr>
      <w:r>
        <w:rPr>
          <w:rFonts w:hint="eastAsia" w:ascii="宋体"/>
          <w:color w:val="000000"/>
          <w:szCs w:val="24"/>
        </w:rPr>
        <w:t>3.2投标人不得用非法手段询查其他投标人标函，凡泄露标函、哄抬标价损害国家和招标人利益的，取消其参加投标、承接工程资格，并追究责任，由有关部门严肃处理。</w:t>
      </w:r>
    </w:p>
    <w:p w14:paraId="580EC44F">
      <w:pPr>
        <w:autoSpaceDE w:val="0"/>
        <w:autoSpaceDN w:val="0"/>
        <w:adjustRightInd w:val="0"/>
        <w:spacing w:line="380" w:lineRule="exact"/>
        <w:ind w:left="360" w:hanging="360" w:hangingChars="150"/>
        <w:jc w:val="both"/>
        <w:rPr>
          <w:rFonts w:hint="eastAsia" w:ascii="宋体"/>
          <w:color w:val="000000"/>
          <w:szCs w:val="24"/>
        </w:rPr>
      </w:pPr>
      <w:r>
        <w:rPr>
          <w:rFonts w:hint="eastAsia" w:ascii="宋体"/>
          <w:color w:val="000000"/>
          <w:szCs w:val="24"/>
        </w:rPr>
        <w:t>3.3投标人应按照招标文件的规定程序、时间及有关规定进行投标，否则按自动放弃论处。</w:t>
      </w:r>
    </w:p>
    <w:p w14:paraId="75B44DB0">
      <w:pPr>
        <w:autoSpaceDE w:val="0"/>
        <w:autoSpaceDN w:val="0"/>
        <w:adjustRightInd w:val="0"/>
        <w:spacing w:line="380" w:lineRule="exact"/>
        <w:ind w:left="360" w:hanging="360" w:hangingChars="150"/>
        <w:jc w:val="both"/>
        <w:rPr>
          <w:rFonts w:hint="eastAsia" w:ascii="宋体"/>
          <w:color w:val="000000"/>
          <w:szCs w:val="24"/>
        </w:rPr>
      </w:pPr>
      <w:r>
        <w:rPr>
          <w:rFonts w:hint="eastAsia" w:ascii="宋体"/>
          <w:color w:val="000000"/>
          <w:szCs w:val="24"/>
        </w:rPr>
        <w:t>3.4投标费用：除招标文件中另有规定外, 投标人应承担其勘察现场、编制与递交投标文件所涉及的一切费用，不管投标结果如何，本单位对上述费用不负任何责任。</w:t>
      </w:r>
    </w:p>
    <w:p w14:paraId="0085696C">
      <w:pPr>
        <w:autoSpaceDE w:val="0"/>
        <w:autoSpaceDN w:val="0"/>
        <w:adjustRightInd w:val="0"/>
        <w:spacing w:line="380" w:lineRule="exact"/>
        <w:ind w:left="360" w:hanging="360" w:hangingChars="150"/>
        <w:jc w:val="both"/>
        <w:rPr>
          <w:rFonts w:hint="eastAsia" w:ascii="宋体" w:eastAsia="宋体"/>
          <w:color w:val="000000"/>
          <w:szCs w:val="24"/>
          <w:lang w:val="en-US" w:eastAsia="zh-CN"/>
        </w:rPr>
      </w:pPr>
      <w:r>
        <w:rPr>
          <w:rFonts w:hint="eastAsia" w:ascii="宋体"/>
          <w:color w:val="000000"/>
          <w:szCs w:val="24"/>
          <w:lang w:val="en-US" w:eastAsia="zh-CN"/>
        </w:rPr>
        <w:t>3.5投标人提供增值税专用发票。</w:t>
      </w:r>
    </w:p>
    <w:p w14:paraId="601001A0">
      <w:pPr>
        <w:autoSpaceDE w:val="0"/>
        <w:autoSpaceDN w:val="0"/>
        <w:adjustRightInd w:val="0"/>
        <w:spacing w:line="380" w:lineRule="exact"/>
        <w:jc w:val="both"/>
        <w:outlineLvl w:val="1"/>
        <w:rPr>
          <w:rFonts w:hint="eastAsia" w:ascii="宋体"/>
          <w:b/>
          <w:color w:val="000000"/>
          <w:szCs w:val="24"/>
        </w:rPr>
      </w:pPr>
      <w:bookmarkStart w:id="3" w:name="_Toc322697266"/>
      <w:r>
        <w:rPr>
          <w:rFonts w:hint="eastAsia" w:ascii="宋体"/>
          <w:b w:val="0"/>
          <w:bCs w:val="0"/>
          <w:color w:val="000000"/>
          <w:szCs w:val="24"/>
        </w:rPr>
        <w:t>4.对投标文件的要</w:t>
      </w:r>
      <w:r>
        <w:rPr>
          <w:rFonts w:hint="eastAsia" w:ascii="宋体"/>
          <w:b w:val="0"/>
          <w:bCs/>
          <w:color w:val="000000"/>
          <w:szCs w:val="24"/>
        </w:rPr>
        <w:t>求</w:t>
      </w:r>
      <w:bookmarkEnd w:id="3"/>
    </w:p>
    <w:p w14:paraId="388C4381">
      <w:pPr>
        <w:spacing w:line="380" w:lineRule="exact"/>
        <w:ind w:left="480" w:hanging="480" w:hangingChars="200"/>
        <w:rPr>
          <w:rFonts w:hint="eastAsia"/>
          <w:color w:val="000000"/>
          <w:szCs w:val="24"/>
        </w:rPr>
      </w:pPr>
      <w:r>
        <w:rPr>
          <w:rFonts w:hint="eastAsia" w:ascii="宋体"/>
          <w:color w:val="000000"/>
          <w:szCs w:val="24"/>
        </w:rPr>
        <w:t>4.1</w:t>
      </w:r>
      <w:r>
        <w:rPr>
          <w:rFonts w:hint="eastAsia"/>
          <w:color w:val="000000"/>
          <w:szCs w:val="24"/>
        </w:rPr>
        <w:t>投标文件应使用不能擦去的墨水打印或书写，由投标人加盖公章和法定代表人印鉴或签字或法定代表人委托的代理人签字。</w:t>
      </w:r>
    </w:p>
    <w:p w14:paraId="6043A8B0">
      <w:pPr>
        <w:autoSpaceDE w:val="0"/>
        <w:autoSpaceDN w:val="0"/>
        <w:adjustRightInd w:val="0"/>
        <w:spacing w:line="380" w:lineRule="exact"/>
        <w:jc w:val="both"/>
        <w:rPr>
          <w:rFonts w:hint="default" w:eastAsia="宋体"/>
          <w:color w:val="000000"/>
          <w:szCs w:val="24"/>
          <w:lang w:val="en-US" w:eastAsia="zh-CN"/>
        </w:rPr>
      </w:pPr>
      <w:r>
        <w:rPr>
          <w:rFonts w:hint="eastAsia" w:ascii="宋体"/>
          <w:color w:val="000000"/>
          <w:szCs w:val="24"/>
        </w:rPr>
        <w:t>4.2</w:t>
      </w:r>
      <w:r>
        <w:rPr>
          <w:rFonts w:hint="eastAsia"/>
          <w:color w:val="000000"/>
          <w:szCs w:val="24"/>
        </w:rPr>
        <w:t>投标文件须在投标截止时间</w:t>
      </w:r>
      <w:r>
        <w:rPr>
          <w:rFonts w:hint="eastAsia"/>
          <w:color w:val="000000"/>
          <w:szCs w:val="24"/>
          <w:lang w:eastAsia="zh-CN"/>
        </w:rPr>
        <w:t>：</w:t>
      </w:r>
      <w:r>
        <w:rPr>
          <w:rFonts w:hint="eastAsia"/>
          <w:color w:val="000000"/>
          <w:szCs w:val="24"/>
          <w:lang w:val="en-US" w:eastAsia="zh-CN"/>
        </w:rPr>
        <w:t>详见招标须知前附表。</w:t>
      </w:r>
    </w:p>
    <w:p w14:paraId="43E150A3">
      <w:pPr>
        <w:autoSpaceDE w:val="0"/>
        <w:autoSpaceDN w:val="0"/>
        <w:adjustRightInd w:val="0"/>
        <w:spacing w:line="380" w:lineRule="exact"/>
        <w:jc w:val="both"/>
        <w:rPr>
          <w:rFonts w:hint="eastAsia" w:ascii="宋体"/>
          <w:color w:val="000000"/>
          <w:szCs w:val="24"/>
        </w:rPr>
      </w:pPr>
      <w:r>
        <w:rPr>
          <w:rFonts w:hint="eastAsia" w:ascii="宋体"/>
          <w:color w:val="000000"/>
          <w:szCs w:val="24"/>
        </w:rPr>
        <w:t>4.3凡有下列情况之一者，投标文件视为无效</w:t>
      </w:r>
    </w:p>
    <w:p w14:paraId="4B8A553E">
      <w:pPr>
        <w:autoSpaceDE w:val="0"/>
        <w:autoSpaceDN w:val="0"/>
        <w:adjustRightInd w:val="0"/>
        <w:spacing w:line="380" w:lineRule="exact"/>
        <w:jc w:val="both"/>
        <w:rPr>
          <w:rFonts w:hint="eastAsia" w:ascii="宋体"/>
          <w:color w:val="000000"/>
          <w:szCs w:val="24"/>
        </w:rPr>
      </w:pPr>
      <w:r>
        <w:rPr>
          <w:rFonts w:hint="eastAsia" w:ascii="宋体"/>
          <w:color w:val="000000"/>
          <w:szCs w:val="24"/>
        </w:rPr>
        <w:t>4.3.1投标截止时间之后送达的投标文件</w:t>
      </w:r>
    </w:p>
    <w:p w14:paraId="59B38E25">
      <w:pPr>
        <w:autoSpaceDE w:val="0"/>
        <w:autoSpaceDN w:val="0"/>
        <w:adjustRightInd w:val="0"/>
        <w:spacing w:line="380" w:lineRule="exact"/>
        <w:jc w:val="both"/>
        <w:rPr>
          <w:rFonts w:hint="eastAsia" w:ascii="宋体"/>
          <w:color w:val="000000"/>
          <w:szCs w:val="24"/>
        </w:rPr>
      </w:pPr>
      <w:r>
        <w:rPr>
          <w:rFonts w:hint="eastAsia" w:ascii="宋体"/>
          <w:color w:val="000000"/>
          <w:szCs w:val="24"/>
        </w:rPr>
        <w:t>4.3.2未按招标文件要求标志、密封的</w:t>
      </w:r>
    </w:p>
    <w:p w14:paraId="723084EA">
      <w:pPr>
        <w:autoSpaceDE w:val="0"/>
        <w:autoSpaceDN w:val="0"/>
        <w:adjustRightInd w:val="0"/>
        <w:spacing w:line="380" w:lineRule="exact"/>
        <w:ind w:left="600" w:hanging="600" w:hangingChars="250"/>
        <w:jc w:val="both"/>
        <w:rPr>
          <w:rFonts w:hint="eastAsia" w:ascii="宋体"/>
          <w:color w:val="000000"/>
          <w:szCs w:val="24"/>
        </w:rPr>
      </w:pPr>
      <w:r>
        <w:rPr>
          <w:rFonts w:hint="eastAsia" w:ascii="宋体"/>
          <w:color w:val="000000"/>
          <w:szCs w:val="24"/>
        </w:rPr>
        <w:t>4.3.3投标文件实质性内容字迹模糊、难于辨认或删改处未加盖投标文件签字人印章的。</w:t>
      </w:r>
    </w:p>
    <w:p w14:paraId="1C929265">
      <w:pPr>
        <w:autoSpaceDE w:val="0"/>
        <w:autoSpaceDN w:val="0"/>
        <w:adjustRightInd w:val="0"/>
        <w:spacing w:line="380" w:lineRule="exact"/>
        <w:jc w:val="both"/>
        <w:rPr>
          <w:rFonts w:hint="eastAsia" w:ascii="宋体"/>
          <w:color w:val="000000"/>
          <w:szCs w:val="24"/>
        </w:rPr>
      </w:pPr>
      <w:r>
        <w:rPr>
          <w:rFonts w:hint="eastAsia" w:ascii="宋体"/>
          <w:color w:val="000000"/>
          <w:szCs w:val="24"/>
        </w:rPr>
        <w:t>4.3.4投标文件实质上不响应招标文件要求的</w:t>
      </w:r>
    </w:p>
    <w:p w14:paraId="3BB5E792">
      <w:pPr>
        <w:pStyle w:val="2"/>
        <w:numPr>
          <w:ilvl w:val="3"/>
          <w:numId w:val="4"/>
        </w:numPr>
        <w:tabs>
          <w:tab w:val="left" w:pos="1000"/>
        </w:tabs>
        <w:spacing w:line="380" w:lineRule="exact"/>
        <w:jc w:val="left"/>
        <w:rPr>
          <w:rFonts w:hint="eastAsia" w:ascii="宋体" w:hAnsi="宋体"/>
          <w:bCs/>
          <w:color w:val="000000"/>
          <w:sz w:val="24"/>
          <w:szCs w:val="24"/>
        </w:rPr>
      </w:pPr>
      <w:r>
        <w:rPr>
          <w:rFonts w:hint="eastAsia" w:ascii="宋体" w:hAnsi="宋体"/>
          <w:bCs/>
          <w:snapToGrid w:val="0"/>
          <w:color w:val="000000"/>
          <w:sz w:val="24"/>
          <w:szCs w:val="24"/>
        </w:rPr>
        <w:t>投标文件载明的招标项目完成期限超过招标文件规定的期限；</w:t>
      </w:r>
    </w:p>
    <w:p w14:paraId="749A5C7A">
      <w:pPr>
        <w:pStyle w:val="2"/>
        <w:numPr>
          <w:ilvl w:val="3"/>
          <w:numId w:val="4"/>
        </w:numPr>
        <w:tabs>
          <w:tab w:val="left" w:pos="1000"/>
        </w:tabs>
        <w:spacing w:line="380" w:lineRule="exact"/>
        <w:jc w:val="left"/>
        <w:rPr>
          <w:rFonts w:hint="eastAsia" w:ascii="宋体" w:hAnsi="宋体"/>
          <w:bCs/>
          <w:color w:val="000000"/>
          <w:sz w:val="24"/>
          <w:szCs w:val="24"/>
        </w:rPr>
      </w:pPr>
      <w:r>
        <w:rPr>
          <w:rFonts w:hint="eastAsia" w:ascii="宋体" w:hAnsi="宋体"/>
          <w:bCs/>
          <w:snapToGrid w:val="0"/>
          <w:color w:val="000000"/>
          <w:sz w:val="24"/>
          <w:szCs w:val="24"/>
        </w:rPr>
        <w:t>投标文件附有招标人不能接受的条件；</w:t>
      </w:r>
    </w:p>
    <w:p w14:paraId="30A30D04">
      <w:pPr>
        <w:pStyle w:val="2"/>
        <w:numPr>
          <w:ilvl w:val="0"/>
          <w:numId w:val="5"/>
        </w:numPr>
        <w:tabs>
          <w:tab w:val="left" w:pos="1000"/>
        </w:tabs>
        <w:spacing w:line="380" w:lineRule="exact"/>
        <w:jc w:val="left"/>
        <w:rPr>
          <w:rFonts w:hint="eastAsia" w:ascii="宋体" w:hAnsi="宋体"/>
          <w:bCs/>
          <w:color w:val="000000"/>
          <w:sz w:val="24"/>
          <w:szCs w:val="24"/>
        </w:rPr>
      </w:pPr>
      <w:r>
        <w:rPr>
          <w:rFonts w:hint="eastAsia" w:ascii="宋体" w:hAnsi="宋体"/>
          <w:bCs/>
          <w:snapToGrid w:val="0"/>
          <w:color w:val="000000"/>
          <w:sz w:val="24"/>
          <w:szCs w:val="24"/>
        </w:rPr>
        <w:t>不符合招标文件中规定的其他实质性要求的；</w:t>
      </w:r>
    </w:p>
    <w:p w14:paraId="5BD5496E">
      <w:pPr>
        <w:autoSpaceDE w:val="0"/>
        <w:autoSpaceDN w:val="0"/>
        <w:adjustRightInd w:val="0"/>
        <w:spacing w:line="380" w:lineRule="exact"/>
        <w:jc w:val="both"/>
        <w:rPr>
          <w:rFonts w:hint="eastAsia" w:ascii="宋体"/>
          <w:color w:val="000000"/>
          <w:szCs w:val="24"/>
        </w:rPr>
      </w:pPr>
      <w:r>
        <w:rPr>
          <w:rFonts w:hint="eastAsia" w:ascii="宋体"/>
          <w:color w:val="000000"/>
          <w:szCs w:val="24"/>
        </w:rPr>
        <w:t>4.3.5隐瞒实情,弄虚作假，资料不全的。</w:t>
      </w:r>
    </w:p>
    <w:p w14:paraId="0A712DC0">
      <w:pPr>
        <w:spacing w:line="380" w:lineRule="exact"/>
        <w:rPr>
          <w:rFonts w:hint="default" w:ascii="宋体" w:hAnsi="宋体" w:eastAsia="宋体"/>
          <w:b w:val="0"/>
          <w:bCs w:val="0"/>
          <w:lang w:val="en-US" w:eastAsia="zh-CN"/>
        </w:rPr>
      </w:pPr>
      <w:r>
        <w:rPr>
          <w:rFonts w:hint="eastAsia" w:ascii="宋体"/>
          <w:b w:val="0"/>
          <w:bCs w:val="0"/>
          <w:color w:val="000000"/>
          <w:szCs w:val="24"/>
        </w:rPr>
        <w:t>4.4</w:t>
      </w:r>
      <w:r>
        <w:rPr>
          <w:rFonts w:hint="eastAsia" w:ascii="宋体" w:hAnsi="宋体"/>
          <w:b w:val="0"/>
          <w:bCs w:val="0"/>
        </w:rPr>
        <w:t>投标人递交的投标书应包括以下内容：</w:t>
      </w:r>
      <w:r>
        <w:rPr>
          <w:rFonts w:hint="eastAsia" w:ascii="宋体" w:hAnsi="宋体"/>
          <w:b w:val="0"/>
          <w:bCs w:val="0"/>
          <w:lang w:val="en-US" w:eastAsia="zh-CN"/>
        </w:rPr>
        <w:t>按投标须知提供。</w:t>
      </w:r>
    </w:p>
    <w:p w14:paraId="1F32E9FA">
      <w:pPr>
        <w:autoSpaceDE w:val="0"/>
        <w:autoSpaceDN w:val="0"/>
        <w:adjustRightInd w:val="0"/>
        <w:spacing w:line="380" w:lineRule="exact"/>
        <w:jc w:val="both"/>
        <w:outlineLvl w:val="1"/>
        <w:rPr>
          <w:rFonts w:hint="eastAsia"/>
          <w:b w:val="0"/>
          <w:bCs w:val="0"/>
          <w:color w:val="000000"/>
          <w:szCs w:val="24"/>
        </w:rPr>
      </w:pPr>
      <w:bookmarkStart w:id="4" w:name="_Toc322697267"/>
      <w:bookmarkStart w:id="5" w:name="_Toc269204607"/>
      <w:bookmarkStart w:id="6" w:name="_Toc248739512"/>
      <w:r>
        <w:rPr>
          <w:b w:val="0"/>
          <w:bCs w:val="0"/>
          <w:color w:val="000000"/>
          <w:szCs w:val="24"/>
        </w:rPr>
        <w:t xml:space="preserve">5. </w:t>
      </w:r>
      <w:r>
        <w:rPr>
          <w:rFonts w:hint="eastAsia"/>
          <w:b w:val="0"/>
          <w:bCs w:val="0"/>
          <w:color w:val="000000"/>
          <w:szCs w:val="24"/>
        </w:rPr>
        <w:t>投标报价</w:t>
      </w:r>
      <w:bookmarkEnd w:id="4"/>
      <w:bookmarkEnd w:id="5"/>
      <w:bookmarkEnd w:id="6"/>
    </w:p>
    <w:p w14:paraId="43C60317">
      <w:pPr>
        <w:spacing w:line="380" w:lineRule="exact"/>
        <w:ind w:firstLine="240" w:firstLineChars="100"/>
        <w:rPr>
          <w:rFonts w:ascii="宋体" w:hAnsi="宋体"/>
          <w:color w:val="000000"/>
          <w:szCs w:val="24"/>
        </w:rPr>
      </w:pPr>
      <w:r>
        <w:rPr>
          <w:rFonts w:hint="eastAsia" w:ascii="宋体" w:hAnsi="宋体"/>
          <w:color w:val="000000"/>
          <w:szCs w:val="24"/>
        </w:rPr>
        <w:t>5.1投标报价说明：见招标须知前附表</w:t>
      </w:r>
    </w:p>
    <w:p w14:paraId="3BDD2955">
      <w:pPr>
        <w:spacing w:line="380" w:lineRule="exact"/>
        <w:ind w:firstLine="240" w:firstLineChars="100"/>
        <w:rPr>
          <w:rFonts w:hint="eastAsia" w:ascii="宋体" w:hAnsi="宋体"/>
          <w:color w:val="000000"/>
          <w:szCs w:val="24"/>
        </w:rPr>
      </w:pPr>
      <w:r>
        <w:rPr>
          <w:rFonts w:hint="eastAsia" w:ascii="宋体" w:hAnsi="宋体"/>
          <w:b w:val="0"/>
          <w:bCs w:val="0"/>
          <w:color w:val="000000"/>
          <w:szCs w:val="24"/>
        </w:rPr>
        <w:t>5.2投标报价要求：</w:t>
      </w:r>
      <w:r>
        <w:rPr>
          <w:rFonts w:hint="eastAsia" w:ascii="宋体" w:hAnsi="宋体"/>
          <w:color w:val="000000"/>
          <w:szCs w:val="24"/>
        </w:rPr>
        <w:t>见招标须知前附表</w:t>
      </w:r>
    </w:p>
    <w:p w14:paraId="0F72BB73">
      <w:pPr>
        <w:autoSpaceDE w:val="0"/>
        <w:autoSpaceDN w:val="0"/>
        <w:adjustRightInd w:val="0"/>
        <w:spacing w:line="380" w:lineRule="exact"/>
        <w:jc w:val="both"/>
        <w:outlineLvl w:val="1"/>
        <w:rPr>
          <w:rFonts w:hint="eastAsia" w:ascii="宋体"/>
          <w:b w:val="0"/>
          <w:bCs/>
          <w:color w:val="000000"/>
          <w:szCs w:val="24"/>
        </w:rPr>
      </w:pPr>
      <w:bookmarkStart w:id="7" w:name="_Toc322697268"/>
      <w:r>
        <w:rPr>
          <w:rFonts w:hint="eastAsia" w:ascii="宋体"/>
          <w:b w:val="0"/>
          <w:bCs/>
          <w:color w:val="000000"/>
          <w:szCs w:val="24"/>
        </w:rPr>
        <w:t>6.开标、评标、定标</w:t>
      </w:r>
      <w:bookmarkEnd w:id="7"/>
      <w:r>
        <w:rPr>
          <w:rFonts w:hint="eastAsia" w:ascii="宋体"/>
          <w:b w:val="0"/>
          <w:bCs/>
          <w:color w:val="000000"/>
          <w:szCs w:val="24"/>
        </w:rPr>
        <w:t xml:space="preserve"> </w:t>
      </w:r>
    </w:p>
    <w:p w14:paraId="6E6CE0B2">
      <w:pPr>
        <w:autoSpaceDE w:val="0"/>
        <w:autoSpaceDN w:val="0"/>
        <w:adjustRightInd w:val="0"/>
        <w:spacing w:line="380" w:lineRule="exact"/>
        <w:ind w:firstLine="235" w:firstLineChars="98"/>
        <w:jc w:val="both"/>
        <w:rPr>
          <w:rFonts w:hint="eastAsia" w:ascii="宋体"/>
          <w:b/>
          <w:color w:val="000000"/>
          <w:szCs w:val="24"/>
        </w:rPr>
      </w:pPr>
      <w:r>
        <w:rPr>
          <w:rFonts w:hint="eastAsia" w:ascii="宋体"/>
          <w:color w:val="000000"/>
          <w:szCs w:val="24"/>
        </w:rPr>
        <w:t>6.1开标会的主要内容</w:t>
      </w:r>
    </w:p>
    <w:p w14:paraId="0B77BA47">
      <w:pPr>
        <w:autoSpaceDE w:val="0"/>
        <w:autoSpaceDN w:val="0"/>
        <w:adjustRightInd w:val="0"/>
        <w:spacing w:line="380" w:lineRule="exact"/>
        <w:ind w:firstLine="240" w:firstLineChars="100"/>
        <w:jc w:val="both"/>
        <w:rPr>
          <w:rFonts w:hint="eastAsia" w:ascii="宋体"/>
          <w:color w:val="000000"/>
          <w:szCs w:val="24"/>
        </w:rPr>
      </w:pPr>
      <w:r>
        <w:rPr>
          <w:rFonts w:hint="eastAsia" w:ascii="宋体"/>
          <w:color w:val="000000"/>
          <w:szCs w:val="24"/>
        </w:rPr>
        <w:t>6.1.1开标会于</w:t>
      </w:r>
      <w:r>
        <w:rPr>
          <w:rFonts w:hint="eastAsia" w:ascii="宋体" w:hAnsi="宋体"/>
          <w:color w:val="000000"/>
          <w:szCs w:val="24"/>
        </w:rPr>
        <w:t>见招标须知前附表</w:t>
      </w:r>
    </w:p>
    <w:p w14:paraId="6E1CA04F">
      <w:pPr>
        <w:pStyle w:val="2"/>
        <w:tabs>
          <w:tab w:val="left" w:pos="900"/>
        </w:tabs>
        <w:spacing w:line="380" w:lineRule="exact"/>
        <w:ind w:firstLine="240" w:firstLineChars="100"/>
        <w:rPr>
          <w:rFonts w:hint="eastAsia" w:ascii="宋体" w:hAnsi="宋体"/>
          <w:b/>
          <w:bCs/>
          <w:color w:val="000000"/>
          <w:sz w:val="24"/>
          <w:szCs w:val="24"/>
        </w:rPr>
      </w:pPr>
      <w:r>
        <w:rPr>
          <w:rFonts w:hint="eastAsia" w:ascii="宋体" w:hAnsi="宋体"/>
          <w:color w:val="000000"/>
          <w:sz w:val="24"/>
          <w:szCs w:val="24"/>
        </w:rPr>
        <w:t>6.1.</w:t>
      </w:r>
      <w:r>
        <w:rPr>
          <w:rFonts w:hint="eastAsia" w:ascii="宋体" w:hAnsi="宋体"/>
          <w:b w:val="0"/>
          <w:bCs w:val="0"/>
          <w:color w:val="000000"/>
          <w:sz w:val="24"/>
          <w:szCs w:val="24"/>
        </w:rPr>
        <w:t>2投标单位代表（与法人代表授权委托书中投标代表相同）应随带本人身份证原件到场参加核验并签名报到，以证明其出席参加开标会议。投标人未准时派上述人员持相关证件到场参加核验并签名报到的，其投标文件不予开标,其投标将被拒绝。</w:t>
      </w:r>
    </w:p>
    <w:p w14:paraId="527D37DC">
      <w:pPr>
        <w:autoSpaceDE w:val="0"/>
        <w:autoSpaceDN w:val="0"/>
        <w:adjustRightInd w:val="0"/>
        <w:spacing w:line="380" w:lineRule="exact"/>
        <w:ind w:firstLine="240" w:firstLineChars="100"/>
        <w:jc w:val="both"/>
        <w:rPr>
          <w:rFonts w:hint="eastAsia" w:ascii="宋体"/>
          <w:color w:val="000000"/>
          <w:szCs w:val="24"/>
        </w:rPr>
      </w:pPr>
      <w:r>
        <w:rPr>
          <w:rFonts w:hint="eastAsia" w:ascii="宋体"/>
          <w:color w:val="000000"/>
          <w:szCs w:val="24"/>
        </w:rPr>
        <w:t>6.1.3唱标顺序按各投标人报送投标文件时间先后的逆顺序进行。</w:t>
      </w:r>
    </w:p>
    <w:p w14:paraId="06E7487C">
      <w:pPr>
        <w:autoSpaceDE w:val="0"/>
        <w:autoSpaceDN w:val="0"/>
        <w:adjustRightInd w:val="0"/>
        <w:spacing w:line="380" w:lineRule="exact"/>
        <w:ind w:right="-240" w:firstLine="240" w:firstLineChars="100"/>
        <w:jc w:val="both"/>
        <w:rPr>
          <w:rFonts w:hint="eastAsia" w:ascii="宋体"/>
          <w:color w:val="000000"/>
          <w:szCs w:val="24"/>
        </w:rPr>
      </w:pPr>
      <w:r>
        <w:rPr>
          <w:rFonts w:hint="eastAsia" w:ascii="宋体"/>
          <w:color w:val="000000"/>
          <w:szCs w:val="24"/>
        </w:rPr>
        <w:t>6.1.4唱标内容由招标单位人员记录。</w:t>
      </w:r>
    </w:p>
    <w:p w14:paraId="4AF7A141">
      <w:pPr>
        <w:autoSpaceDE w:val="0"/>
        <w:autoSpaceDN w:val="0"/>
        <w:adjustRightInd w:val="0"/>
        <w:spacing w:line="380" w:lineRule="exact"/>
        <w:jc w:val="both"/>
        <w:rPr>
          <w:rFonts w:hint="eastAsia" w:hAnsi="宋体" w:eastAsia="宋体"/>
          <w:color w:val="000000"/>
          <w:szCs w:val="24"/>
          <w:lang w:eastAsia="zh-CN"/>
        </w:rPr>
      </w:pPr>
      <w:r>
        <w:rPr>
          <w:b w:val="0"/>
          <w:bCs w:val="0"/>
          <w:color w:val="000000"/>
          <w:szCs w:val="24"/>
        </w:rPr>
        <w:t>6.2</w:t>
      </w:r>
      <w:r>
        <w:rPr>
          <w:rFonts w:hint="eastAsia"/>
          <w:b w:val="0"/>
          <w:bCs w:val="0"/>
          <w:color w:val="000000"/>
          <w:szCs w:val="24"/>
        </w:rPr>
        <w:t>评标办法和标准：</w:t>
      </w:r>
      <w:r>
        <w:rPr>
          <w:rFonts w:hint="eastAsia" w:hAnsi="宋体"/>
          <w:b w:val="0"/>
          <w:bCs w:val="0"/>
          <w:color w:val="000000"/>
          <w:szCs w:val="24"/>
        </w:rPr>
        <w:t>由</w:t>
      </w:r>
      <w:r>
        <w:rPr>
          <w:rFonts w:hint="eastAsia" w:hAnsi="宋体"/>
          <w:color w:val="000000"/>
          <w:szCs w:val="24"/>
        </w:rPr>
        <w:t>招标人开标小组综合考评各投标人企业实力、技术水平、业绩、价格、信誉等因素，</w:t>
      </w:r>
      <w:r>
        <w:rPr>
          <w:rFonts w:hint="eastAsia" w:ascii="宋体" w:hAnsi="宋体"/>
          <w:color w:val="000000"/>
          <w:szCs w:val="24"/>
        </w:rPr>
        <w:t>择优选取信誉好、实力较强、</w:t>
      </w:r>
      <w:r>
        <w:rPr>
          <w:rFonts w:hint="eastAsia" w:ascii="宋体" w:hAnsi="宋体"/>
          <w:color w:val="000000"/>
          <w:szCs w:val="24"/>
          <w:lang w:eastAsia="zh-CN"/>
        </w:rPr>
        <w:t xml:space="preserve">经合理比价后确定中标单位。定标工作不邀请投标单位参加。对于未中标单位，不予以通知，也不做任何解释。 </w:t>
      </w:r>
    </w:p>
    <w:p w14:paraId="0FD6B680">
      <w:pPr>
        <w:spacing w:line="380" w:lineRule="exact"/>
        <w:outlineLvl w:val="1"/>
        <w:rPr>
          <w:rFonts w:ascii="宋体"/>
          <w:b w:val="0"/>
          <w:bCs/>
          <w:color w:val="000000"/>
          <w:szCs w:val="24"/>
        </w:rPr>
      </w:pPr>
      <w:bookmarkStart w:id="8" w:name="_Toc322697269"/>
      <w:r>
        <w:rPr>
          <w:rFonts w:hint="eastAsia" w:ascii="宋体"/>
          <w:b w:val="0"/>
          <w:bCs/>
          <w:color w:val="000000"/>
          <w:szCs w:val="24"/>
        </w:rPr>
        <w:t>7.投标保证金</w:t>
      </w:r>
      <w:bookmarkEnd w:id="8"/>
      <w:r>
        <w:rPr>
          <w:rFonts w:hint="eastAsia" w:ascii="宋体"/>
          <w:b w:val="0"/>
          <w:bCs/>
          <w:color w:val="000000"/>
          <w:szCs w:val="24"/>
        </w:rPr>
        <w:t>：</w:t>
      </w:r>
    </w:p>
    <w:p w14:paraId="39C296CF">
      <w:pPr>
        <w:spacing w:line="380" w:lineRule="exact"/>
        <w:rPr>
          <w:rFonts w:hint="eastAsia" w:ascii="宋体" w:hAnsi="宋体"/>
          <w:color w:val="000000"/>
          <w:spacing w:val="4"/>
          <w:szCs w:val="24"/>
        </w:rPr>
      </w:pPr>
      <w:bookmarkStart w:id="9" w:name="_Toc322697270"/>
      <w:r>
        <w:rPr>
          <w:rFonts w:hint="eastAsia" w:ascii="宋体" w:hAnsi="宋体"/>
          <w:color w:val="000000"/>
          <w:spacing w:val="4"/>
          <w:szCs w:val="24"/>
        </w:rPr>
        <w:t>7.1如投标人发生下列情况时，投标保证金将被没收：</w:t>
      </w:r>
    </w:p>
    <w:p w14:paraId="2E18D9E4">
      <w:pPr>
        <w:spacing w:line="380" w:lineRule="exact"/>
        <w:rPr>
          <w:rFonts w:hint="eastAsia" w:ascii="宋体"/>
          <w:bCs/>
          <w:color w:val="000000"/>
          <w:szCs w:val="24"/>
        </w:rPr>
      </w:pPr>
      <w:r>
        <w:rPr>
          <w:rFonts w:hint="eastAsia" w:ascii="宋体" w:hAnsi="宋体"/>
          <w:color w:val="000000"/>
          <w:spacing w:val="4"/>
          <w:szCs w:val="24"/>
        </w:rPr>
        <w:t>7.1.1 投标人之间相互串标、围标及其它利用不法手段参加投标或谋取中标的</w:t>
      </w:r>
      <w:r>
        <w:rPr>
          <w:rFonts w:hint="eastAsia" w:ascii="宋体"/>
          <w:bCs/>
          <w:color w:val="000000"/>
          <w:szCs w:val="24"/>
        </w:rPr>
        <w:t>；</w:t>
      </w:r>
    </w:p>
    <w:p w14:paraId="7AB43424">
      <w:pPr>
        <w:spacing w:line="380" w:lineRule="exact"/>
        <w:rPr>
          <w:rFonts w:hint="eastAsia" w:ascii="宋体"/>
          <w:color w:val="000000"/>
          <w:szCs w:val="24"/>
        </w:rPr>
      </w:pPr>
      <w:r>
        <w:rPr>
          <w:rFonts w:hint="eastAsia" w:ascii="宋体"/>
          <w:bCs/>
          <w:color w:val="000000"/>
          <w:szCs w:val="24"/>
        </w:rPr>
        <w:t>7.1.2</w:t>
      </w:r>
      <w:r>
        <w:rPr>
          <w:rFonts w:hint="eastAsia" w:ascii="宋体" w:hAnsi="宋体"/>
          <w:color w:val="000000"/>
          <w:spacing w:val="4"/>
          <w:szCs w:val="24"/>
        </w:rPr>
        <w:t>投标人中标后不按时交纳履</w:t>
      </w:r>
      <w:r>
        <w:rPr>
          <w:rFonts w:hint="eastAsia" w:ascii="宋体"/>
          <w:color w:val="000000"/>
          <w:szCs w:val="24"/>
        </w:rPr>
        <w:t>约保证金；</w:t>
      </w:r>
    </w:p>
    <w:p w14:paraId="6AC93618">
      <w:pPr>
        <w:spacing w:line="380" w:lineRule="exact"/>
        <w:rPr>
          <w:rFonts w:hint="eastAsia" w:ascii="宋体" w:hAnsi="宋体" w:eastAsia="宋体" w:cs="Times New Roman"/>
          <w:color w:val="000000"/>
          <w:spacing w:val="4"/>
          <w:szCs w:val="24"/>
        </w:rPr>
      </w:pPr>
      <w:r>
        <w:rPr>
          <w:rFonts w:hint="eastAsia" w:ascii="宋体" w:hAnsi="宋体" w:eastAsia="宋体" w:cs="Times New Roman"/>
          <w:color w:val="000000"/>
          <w:spacing w:val="4"/>
          <w:szCs w:val="24"/>
        </w:rPr>
        <w:t>7.1.3投标人中标后不按规定时间签订合同的。</w:t>
      </w:r>
    </w:p>
    <w:p w14:paraId="67199EFB">
      <w:pPr>
        <w:spacing w:line="380" w:lineRule="exact"/>
        <w:rPr>
          <w:rFonts w:hint="eastAsia" w:ascii="宋体" w:hAnsi="宋体" w:eastAsia="宋体" w:cs="Times New Roman"/>
          <w:color w:val="000000"/>
          <w:spacing w:val="4"/>
          <w:szCs w:val="24"/>
          <w:lang w:val="en-US" w:eastAsia="zh-CN"/>
        </w:rPr>
      </w:pPr>
      <w:r>
        <w:rPr>
          <w:rFonts w:hint="eastAsia" w:ascii="宋体" w:hAnsi="宋体" w:eastAsia="宋体" w:cs="Times New Roman"/>
          <w:color w:val="000000"/>
          <w:spacing w:val="4"/>
          <w:szCs w:val="24"/>
          <w:lang w:val="en-US" w:eastAsia="zh-CN"/>
        </w:rPr>
        <w:t>7.1.4投标人不按规定参与投标活动的。</w:t>
      </w:r>
    </w:p>
    <w:p w14:paraId="1A9BB800">
      <w:pPr>
        <w:spacing w:line="380" w:lineRule="exact"/>
        <w:rPr>
          <w:rFonts w:hint="default" w:ascii="宋体" w:hAnsi="宋体" w:eastAsia="宋体" w:cs="Times New Roman"/>
          <w:color w:val="000000"/>
          <w:spacing w:val="4"/>
          <w:szCs w:val="24"/>
          <w:lang w:val="en-US" w:eastAsia="zh-CN"/>
        </w:rPr>
      </w:pPr>
      <w:r>
        <w:rPr>
          <w:rFonts w:hint="eastAsia" w:ascii="宋体" w:hAnsi="宋体" w:eastAsia="宋体" w:cs="Times New Roman"/>
          <w:color w:val="000000"/>
          <w:spacing w:val="4"/>
          <w:szCs w:val="24"/>
          <w:lang w:val="en-US" w:eastAsia="zh-CN"/>
        </w:rPr>
        <w:t>8.本招标文件是签订施工合同的主要依据，若投标单位对招标条款无疑义时即可参与投标工作，若参加投标即对招标及合同条款的认可。</w:t>
      </w:r>
    </w:p>
    <w:bookmarkEnd w:id="9"/>
    <w:p w14:paraId="160E4507">
      <w:pPr>
        <w:rPr>
          <w:rFonts w:ascii="宋体" w:hAnsi="宋体"/>
          <w:b/>
          <w:sz w:val="36"/>
          <w:szCs w:val="36"/>
        </w:rPr>
      </w:pPr>
      <w:bookmarkStart w:id="10" w:name="_Toc322697271"/>
    </w:p>
    <w:p w14:paraId="7B18E255">
      <w:pPr>
        <w:rPr>
          <w:rFonts w:ascii="宋体" w:hAnsi="宋体"/>
          <w:b/>
          <w:sz w:val="36"/>
          <w:szCs w:val="36"/>
        </w:rPr>
      </w:pPr>
    </w:p>
    <w:p w14:paraId="1A87A706">
      <w:pPr>
        <w:rPr>
          <w:rFonts w:ascii="宋体" w:hAnsi="宋体"/>
          <w:b/>
          <w:sz w:val="36"/>
          <w:szCs w:val="36"/>
        </w:rPr>
      </w:pPr>
    </w:p>
    <w:p w14:paraId="7F8F3ACC">
      <w:pPr>
        <w:rPr>
          <w:rFonts w:ascii="宋体" w:hAnsi="宋体"/>
          <w:b/>
          <w:sz w:val="36"/>
          <w:szCs w:val="36"/>
        </w:rPr>
      </w:pPr>
    </w:p>
    <w:p w14:paraId="268B5244">
      <w:pPr>
        <w:rPr>
          <w:rFonts w:ascii="宋体" w:hAnsi="宋体"/>
          <w:b/>
          <w:sz w:val="36"/>
          <w:szCs w:val="36"/>
        </w:rPr>
      </w:pPr>
    </w:p>
    <w:p w14:paraId="28FD734A">
      <w:pPr>
        <w:rPr>
          <w:rFonts w:ascii="宋体" w:hAnsi="宋体"/>
          <w:b/>
          <w:sz w:val="36"/>
          <w:szCs w:val="36"/>
        </w:rPr>
      </w:pPr>
    </w:p>
    <w:p w14:paraId="363AFF94">
      <w:pPr>
        <w:rPr>
          <w:rFonts w:ascii="宋体" w:hAnsi="宋体"/>
          <w:b/>
          <w:sz w:val="36"/>
          <w:szCs w:val="36"/>
        </w:rPr>
      </w:pPr>
    </w:p>
    <w:p w14:paraId="65041AF2">
      <w:pPr>
        <w:rPr>
          <w:rFonts w:ascii="宋体" w:hAnsi="宋体"/>
          <w:b/>
          <w:sz w:val="36"/>
          <w:szCs w:val="36"/>
        </w:rPr>
      </w:pPr>
    </w:p>
    <w:p w14:paraId="005D2C3C">
      <w:pPr>
        <w:rPr>
          <w:rFonts w:ascii="宋体" w:hAnsi="宋体"/>
          <w:b/>
          <w:sz w:val="36"/>
          <w:szCs w:val="36"/>
        </w:rPr>
      </w:pPr>
    </w:p>
    <w:p w14:paraId="38BBD7FE">
      <w:pPr>
        <w:numPr>
          <w:ilvl w:val="0"/>
          <w:numId w:val="0"/>
        </w:numPr>
        <w:autoSpaceDE w:val="0"/>
        <w:autoSpaceDN w:val="0"/>
        <w:adjustRightInd w:val="0"/>
        <w:spacing w:line="400" w:lineRule="exact"/>
        <w:jc w:val="center"/>
        <w:outlineLvl w:val="0"/>
        <w:rPr>
          <w:rFonts w:hint="eastAsia" w:ascii="宋体" w:hAnsi="宋体" w:eastAsia="宋体" w:cs="Times New Roman"/>
          <w:b/>
          <w:sz w:val="28"/>
          <w:szCs w:val="28"/>
        </w:rPr>
      </w:pPr>
      <w:r>
        <w:rPr>
          <w:rFonts w:hint="eastAsia" w:ascii="宋体" w:hAnsi="宋体" w:cs="Times New Roman"/>
          <w:b/>
          <w:sz w:val="28"/>
          <w:szCs w:val="28"/>
          <w:lang w:val="en-US" w:eastAsia="zh-CN"/>
        </w:rPr>
        <w:t>四、</w:t>
      </w:r>
      <w:r>
        <w:rPr>
          <w:rFonts w:hint="eastAsia" w:ascii="宋体" w:hAnsi="宋体" w:eastAsia="宋体" w:cs="Times New Roman"/>
          <w:b/>
          <w:sz w:val="28"/>
          <w:szCs w:val="28"/>
        </w:rPr>
        <w:t>合同条款</w:t>
      </w:r>
    </w:p>
    <w:p w14:paraId="09724AE4">
      <w:pPr>
        <w:numPr>
          <w:ilvl w:val="0"/>
          <w:numId w:val="0"/>
        </w:numPr>
        <w:autoSpaceDE w:val="0"/>
        <w:autoSpaceDN w:val="0"/>
        <w:adjustRightInd w:val="0"/>
        <w:spacing w:line="400" w:lineRule="exact"/>
        <w:jc w:val="both"/>
        <w:outlineLvl w:val="0"/>
        <w:rPr>
          <w:rFonts w:hint="eastAsia" w:ascii="宋体" w:hAnsi="宋体" w:eastAsia="宋体" w:cs="Times New Roman"/>
          <w:b/>
          <w:sz w:val="28"/>
          <w:szCs w:val="28"/>
          <w:lang w:val="en-US" w:eastAsia="zh-CN"/>
        </w:rPr>
      </w:pPr>
      <w:r>
        <w:rPr>
          <w:rFonts w:hint="eastAsia" w:ascii="宋体" w:hAnsi="宋体" w:cs="Times New Roman"/>
          <w:b/>
          <w:sz w:val="28"/>
          <w:szCs w:val="28"/>
          <w:lang w:val="en-US" w:eastAsia="zh-CN"/>
        </w:rPr>
        <w:t>见附件</w:t>
      </w:r>
    </w:p>
    <w:p w14:paraId="34583482">
      <w:pPr>
        <w:jc w:val="center"/>
        <w:rPr>
          <w:rFonts w:hint="eastAsia" w:ascii="楷体_GB2312" w:eastAsia="楷体_GB2312"/>
          <w:sz w:val="24"/>
        </w:rPr>
      </w:pPr>
    </w:p>
    <w:p w14:paraId="6AD4CE23">
      <w:pPr>
        <w:jc w:val="center"/>
        <w:rPr>
          <w:rFonts w:hint="eastAsia" w:ascii="楷体_GB2312" w:eastAsia="楷体_GB2312"/>
          <w:sz w:val="24"/>
        </w:rPr>
      </w:pPr>
    </w:p>
    <w:p w14:paraId="73DD73AC">
      <w:pPr>
        <w:jc w:val="center"/>
        <w:rPr>
          <w:rFonts w:hint="eastAsia" w:ascii="楷体_GB2312" w:eastAsia="楷体_GB2312"/>
          <w:sz w:val="24"/>
        </w:rPr>
      </w:pPr>
    </w:p>
    <w:p w14:paraId="2A988124">
      <w:pPr>
        <w:jc w:val="center"/>
        <w:rPr>
          <w:rFonts w:hint="eastAsia" w:ascii="楷体_GB2312" w:eastAsia="楷体_GB2312"/>
          <w:sz w:val="24"/>
        </w:rPr>
      </w:pPr>
    </w:p>
    <w:p w14:paraId="4EE5B571">
      <w:pPr>
        <w:jc w:val="center"/>
        <w:rPr>
          <w:rFonts w:hint="eastAsia" w:ascii="楷体_GB2312" w:eastAsia="楷体_GB2312"/>
          <w:sz w:val="24"/>
        </w:rPr>
      </w:pPr>
    </w:p>
    <w:p w14:paraId="399FCEB9">
      <w:pPr>
        <w:jc w:val="center"/>
        <w:rPr>
          <w:rFonts w:hint="eastAsia" w:ascii="楷体_GB2312" w:eastAsia="楷体_GB2312"/>
          <w:sz w:val="24"/>
        </w:rPr>
      </w:pPr>
    </w:p>
    <w:p w14:paraId="15F8ECC9">
      <w:pPr>
        <w:jc w:val="center"/>
        <w:rPr>
          <w:rFonts w:hint="eastAsia" w:ascii="楷体_GB2312" w:eastAsia="楷体_GB2312"/>
          <w:sz w:val="24"/>
        </w:rPr>
      </w:pPr>
    </w:p>
    <w:p w14:paraId="7375E61C">
      <w:pPr>
        <w:jc w:val="center"/>
        <w:rPr>
          <w:rFonts w:hint="eastAsia" w:ascii="楷体_GB2312" w:eastAsia="楷体_GB2312"/>
          <w:sz w:val="24"/>
        </w:rPr>
      </w:pPr>
    </w:p>
    <w:p w14:paraId="2A904A99">
      <w:pPr>
        <w:jc w:val="center"/>
        <w:rPr>
          <w:rFonts w:hint="eastAsia" w:ascii="楷体_GB2312" w:eastAsia="楷体_GB2312"/>
          <w:sz w:val="24"/>
        </w:rPr>
      </w:pPr>
    </w:p>
    <w:p w14:paraId="2A79762A">
      <w:pPr>
        <w:jc w:val="center"/>
        <w:rPr>
          <w:rFonts w:hint="eastAsia" w:ascii="楷体_GB2312" w:eastAsia="楷体_GB2312"/>
          <w:sz w:val="24"/>
        </w:rPr>
      </w:pPr>
    </w:p>
    <w:p w14:paraId="65732F35">
      <w:pPr>
        <w:jc w:val="center"/>
        <w:rPr>
          <w:rFonts w:hint="eastAsia" w:ascii="楷体_GB2312" w:eastAsia="楷体_GB2312"/>
          <w:sz w:val="24"/>
        </w:rPr>
      </w:pPr>
    </w:p>
    <w:p w14:paraId="6827F0B6">
      <w:pPr>
        <w:jc w:val="center"/>
        <w:rPr>
          <w:rFonts w:hint="eastAsia" w:ascii="楷体_GB2312" w:eastAsia="楷体_GB2312"/>
          <w:sz w:val="24"/>
        </w:rPr>
      </w:pPr>
    </w:p>
    <w:p w14:paraId="2CBD9F46">
      <w:pPr>
        <w:jc w:val="center"/>
        <w:rPr>
          <w:rFonts w:hint="eastAsia" w:ascii="楷体_GB2312" w:eastAsia="楷体_GB2312"/>
          <w:sz w:val="24"/>
        </w:rPr>
      </w:pPr>
    </w:p>
    <w:p w14:paraId="5BD56144">
      <w:pPr>
        <w:jc w:val="center"/>
        <w:rPr>
          <w:rFonts w:hint="eastAsia" w:ascii="楷体_GB2312" w:eastAsia="楷体_GB2312"/>
          <w:sz w:val="24"/>
        </w:rPr>
      </w:pPr>
    </w:p>
    <w:p w14:paraId="32DF7E5D">
      <w:pPr>
        <w:jc w:val="center"/>
        <w:rPr>
          <w:rFonts w:hint="eastAsia" w:ascii="楷体_GB2312" w:eastAsia="楷体_GB2312"/>
          <w:sz w:val="24"/>
        </w:rPr>
      </w:pPr>
    </w:p>
    <w:p w14:paraId="32BB5639">
      <w:pPr>
        <w:jc w:val="center"/>
        <w:rPr>
          <w:rFonts w:hint="eastAsia" w:ascii="楷体_GB2312" w:eastAsia="楷体_GB2312"/>
          <w:sz w:val="24"/>
        </w:rPr>
      </w:pPr>
    </w:p>
    <w:p w14:paraId="4B1A434D">
      <w:pPr>
        <w:jc w:val="center"/>
        <w:rPr>
          <w:rFonts w:hint="eastAsia" w:ascii="楷体_GB2312" w:eastAsia="楷体_GB2312"/>
          <w:sz w:val="24"/>
        </w:rPr>
      </w:pPr>
    </w:p>
    <w:p w14:paraId="35CA6677">
      <w:pPr>
        <w:jc w:val="center"/>
        <w:rPr>
          <w:rFonts w:hint="eastAsia" w:ascii="楷体_GB2312" w:eastAsia="楷体_GB2312"/>
          <w:sz w:val="24"/>
        </w:rPr>
      </w:pPr>
    </w:p>
    <w:p w14:paraId="3CDCEB7C">
      <w:pPr>
        <w:jc w:val="center"/>
        <w:rPr>
          <w:rFonts w:hint="eastAsia" w:ascii="楷体_GB2312" w:eastAsia="楷体_GB2312"/>
          <w:sz w:val="24"/>
        </w:rPr>
      </w:pPr>
    </w:p>
    <w:p w14:paraId="4A0505C4">
      <w:pPr>
        <w:jc w:val="center"/>
        <w:rPr>
          <w:rFonts w:hint="eastAsia" w:ascii="楷体_GB2312" w:eastAsia="楷体_GB2312"/>
          <w:sz w:val="24"/>
        </w:rPr>
      </w:pPr>
    </w:p>
    <w:p w14:paraId="1E2D6D64">
      <w:pPr>
        <w:jc w:val="center"/>
        <w:rPr>
          <w:rFonts w:hint="eastAsia" w:ascii="楷体_GB2312" w:eastAsia="楷体_GB2312"/>
          <w:sz w:val="24"/>
        </w:rPr>
      </w:pPr>
    </w:p>
    <w:p w14:paraId="637F90B1">
      <w:pPr>
        <w:jc w:val="center"/>
        <w:rPr>
          <w:rFonts w:hint="eastAsia" w:ascii="楷体_GB2312" w:eastAsia="楷体_GB2312"/>
          <w:sz w:val="24"/>
        </w:rPr>
      </w:pPr>
    </w:p>
    <w:p w14:paraId="5AF40AEF">
      <w:pPr>
        <w:jc w:val="center"/>
        <w:rPr>
          <w:rFonts w:hint="eastAsia" w:ascii="楷体_GB2312" w:eastAsia="楷体_GB2312"/>
          <w:sz w:val="24"/>
        </w:rPr>
      </w:pPr>
    </w:p>
    <w:p w14:paraId="679C3C98">
      <w:pPr>
        <w:jc w:val="center"/>
        <w:rPr>
          <w:rFonts w:hint="eastAsia" w:ascii="楷体_GB2312" w:eastAsia="楷体_GB2312"/>
          <w:sz w:val="24"/>
        </w:rPr>
      </w:pPr>
    </w:p>
    <w:p w14:paraId="716E9F6F">
      <w:pPr>
        <w:jc w:val="center"/>
        <w:rPr>
          <w:rFonts w:hint="eastAsia" w:ascii="楷体_GB2312" w:eastAsia="楷体_GB2312"/>
          <w:sz w:val="24"/>
        </w:rPr>
      </w:pPr>
    </w:p>
    <w:p w14:paraId="3E1922F8">
      <w:pPr>
        <w:jc w:val="center"/>
        <w:rPr>
          <w:rFonts w:hint="eastAsia" w:ascii="楷体_GB2312" w:eastAsia="楷体_GB2312"/>
          <w:sz w:val="24"/>
        </w:rPr>
      </w:pPr>
    </w:p>
    <w:p w14:paraId="72F7CC95">
      <w:pPr>
        <w:jc w:val="center"/>
        <w:rPr>
          <w:rFonts w:hint="eastAsia" w:ascii="楷体_GB2312" w:eastAsia="楷体_GB2312"/>
          <w:sz w:val="24"/>
        </w:rPr>
      </w:pPr>
    </w:p>
    <w:p w14:paraId="6D31E2F8">
      <w:pPr>
        <w:jc w:val="center"/>
        <w:rPr>
          <w:rFonts w:hint="eastAsia" w:ascii="楷体_GB2312" w:eastAsia="楷体_GB2312"/>
          <w:sz w:val="24"/>
        </w:rPr>
      </w:pPr>
    </w:p>
    <w:p w14:paraId="689551AB">
      <w:pPr>
        <w:jc w:val="center"/>
        <w:rPr>
          <w:rFonts w:hint="eastAsia" w:ascii="楷体_GB2312" w:eastAsia="楷体_GB2312"/>
          <w:sz w:val="24"/>
        </w:rPr>
      </w:pPr>
    </w:p>
    <w:p w14:paraId="09B6058E">
      <w:pPr>
        <w:jc w:val="center"/>
        <w:rPr>
          <w:rFonts w:hint="eastAsia" w:ascii="楷体_GB2312" w:eastAsia="楷体_GB2312"/>
          <w:sz w:val="24"/>
        </w:rPr>
      </w:pPr>
    </w:p>
    <w:p w14:paraId="23A9998E">
      <w:pPr>
        <w:jc w:val="center"/>
        <w:rPr>
          <w:rFonts w:hint="eastAsia" w:ascii="楷体_GB2312" w:eastAsia="楷体_GB2312"/>
          <w:sz w:val="24"/>
        </w:rPr>
      </w:pPr>
    </w:p>
    <w:p w14:paraId="1C103213">
      <w:pPr>
        <w:jc w:val="center"/>
        <w:rPr>
          <w:rFonts w:hint="eastAsia" w:ascii="楷体_GB2312" w:eastAsia="楷体_GB2312"/>
          <w:sz w:val="24"/>
        </w:rPr>
      </w:pPr>
    </w:p>
    <w:p w14:paraId="6525F8CA">
      <w:pPr>
        <w:jc w:val="center"/>
        <w:rPr>
          <w:rFonts w:hint="eastAsia" w:ascii="楷体_GB2312" w:eastAsia="楷体_GB2312"/>
          <w:sz w:val="24"/>
        </w:rPr>
      </w:pPr>
    </w:p>
    <w:p w14:paraId="2BD33F62">
      <w:pPr>
        <w:jc w:val="center"/>
        <w:rPr>
          <w:rFonts w:hint="eastAsia" w:ascii="楷体_GB2312" w:eastAsia="楷体_GB2312"/>
          <w:sz w:val="24"/>
        </w:rPr>
      </w:pPr>
    </w:p>
    <w:p w14:paraId="4266D886">
      <w:pPr>
        <w:jc w:val="center"/>
        <w:rPr>
          <w:rFonts w:hint="eastAsia" w:ascii="楷体_GB2312" w:eastAsia="楷体_GB2312"/>
          <w:sz w:val="24"/>
        </w:rPr>
      </w:pPr>
    </w:p>
    <w:p w14:paraId="1A7F9CC4">
      <w:pPr>
        <w:jc w:val="center"/>
        <w:rPr>
          <w:rFonts w:hint="eastAsia" w:ascii="楷体_GB2312" w:eastAsia="楷体_GB2312"/>
          <w:sz w:val="24"/>
        </w:rPr>
      </w:pPr>
    </w:p>
    <w:p w14:paraId="3714677C">
      <w:pPr>
        <w:jc w:val="center"/>
        <w:rPr>
          <w:rFonts w:hint="eastAsia" w:ascii="楷体_GB2312" w:eastAsia="楷体_GB2312"/>
          <w:sz w:val="24"/>
        </w:rPr>
      </w:pPr>
    </w:p>
    <w:p w14:paraId="573648C2">
      <w:pPr>
        <w:jc w:val="center"/>
        <w:rPr>
          <w:rFonts w:hint="eastAsia" w:ascii="楷体_GB2312" w:eastAsia="楷体_GB2312"/>
          <w:sz w:val="24"/>
        </w:rPr>
      </w:pPr>
    </w:p>
    <w:p w14:paraId="6F024F4F">
      <w:pPr>
        <w:jc w:val="center"/>
        <w:rPr>
          <w:rFonts w:hint="eastAsia" w:ascii="楷体_GB2312" w:eastAsia="楷体_GB2312"/>
          <w:sz w:val="24"/>
        </w:rPr>
      </w:pPr>
    </w:p>
    <w:p w14:paraId="2C3C6411">
      <w:pPr>
        <w:jc w:val="center"/>
        <w:rPr>
          <w:rFonts w:hint="eastAsia" w:ascii="楷体_GB2312" w:eastAsia="楷体_GB2312"/>
          <w:sz w:val="24"/>
        </w:rPr>
      </w:pPr>
    </w:p>
    <w:p w14:paraId="02EB354C">
      <w:pPr>
        <w:jc w:val="center"/>
        <w:rPr>
          <w:rFonts w:hint="eastAsia" w:ascii="楷体_GB2312" w:eastAsia="楷体_GB2312"/>
          <w:sz w:val="24"/>
        </w:rPr>
      </w:pPr>
    </w:p>
    <w:p w14:paraId="61850D34">
      <w:pPr>
        <w:autoSpaceDE w:val="0"/>
        <w:autoSpaceDN w:val="0"/>
        <w:adjustRightInd w:val="0"/>
        <w:spacing w:line="400" w:lineRule="exact"/>
        <w:jc w:val="center"/>
        <w:outlineLvl w:val="0"/>
        <w:rPr>
          <w:rFonts w:hint="eastAsia" w:ascii="楷体_GB2312" w:eastAsia="楷体_GB2312"/>
          <w:b/>
          <w:bCs/>
          <w:sz w:val="72"/>
          <w:szCs w:val="72"/>
          <w:lang w:val="en-US" w:eastAsia="zh-CN"/>
        </w:rPr>
      </w:pPr>
      <w:r>
        <w:rPr>
          <w:rFonts w:hint="eastAsia" w:ascii="宋体" w:hAnsi="宋体"/>
          <w:b/>
          <w:sz w:val="28"/>
          <w:szCs w:val="28"/>
          <w:lang w:val="en-US" w:eastAsia="zh-CN"/>
        </w:rPr>
        <w:t>五、</w:t>
      </w:r>
      <w:r>
        <w:rPr>
          <w:rFonts w:hint="eastAsia" w:ascii="宋体" w:hAnsi="宋体"/>
          <w:b/>
          <w:sz w:val="28"/>
          <w:szCs w:val="28"/>
        </w:rPr>
        <w:t>投标文件</w:t>
      </w:r>
      <w:r>
        <w:rPr>
          <w:rFonts w:hint="eastAsia" w:ascii="宋体" w:hAnsi="宋体"/>
          <w:b/>
          <w:sz w:val="28"/>
          <w:szCs w:val="28"/>
          <w:lang w:val="en-US" w:eastAsia="zh-CN"/>
        </w:rPr>
        <w:t>格式</w:t>
      </w:r>
      <w:bookmarkEnd w:id="10"/>
    </w:p>
    <w:p w14:paraId="06EDABB1">
      <w:pPr>
        <w:autoSpaceDE w:val="0"/>
        <w:autoSpaceDN w:val="0"/>
        <w:adjustRightInd w:val="0"/>
        <w:spacing w:line="360" w:lineRule="auto"/>
        <w:jc w:val="center"/>
        <w:rPr>
          <w:rFonts w:hint="eastAsia" w:ascii="宋体" w:hAnsi="宋体" w:eastAsia="宋体" w:cs="宋体"/>
          <w:b/>
          <w:bCs/>
          <w:sz w:val="72"/>
          <w:szCs w:val="72"/>
        </w:rPr>
      </w:pPr>
      <w:r>
        <w:rPr>
          <w:rFonts w:hint="eastAsia" w:ascii="宋体" w:hAnsi="宋体" w:eastAsia="宋体" w:cs="宋体"/>
          <w:b/>
          <w:bCs/>
          <w:sz w:val="72"/>
          <w:szCs w:val="72"/>
          <w:lang w:val="en-US" w:eastAsia="zh-CN"/>
        </w:rPr>
        <w:t>投</w:t>
      </w:r>
      <w:r>
        <w:rPr>
          <w:rFonts w:hint="eastAsia" w:ascii="宋体" w:hAnsi="宋体" w:eastAsia="宋体" w:cs="宋体"/>
          <w:b/>
          <w:bCs/>
          <w:sz w:val="72"/>
          <w:szCs w:val="72"/>
        </w:rPr>
        <w:t>标文件</w:t>
      </w:r>
    </w:p>
    <w:p w14:paraId="04B5CB59">
      <w:pPr>
        <w:pStyle w:val="2"/>
        <w:spacing w:line="240" w:lineRule="auto"/>
        <w:ind w:firstLine="0"/>
        <w:jc w:val="center"/>
        <w:rPr>
          <w:rFonts w:hint="eastAsia" w:ascii="宋体" w:hAnsi="宋体" w:eastAsia="宋体" w:cs="宋体"/>
          <w:sz w:val="36"/>
          <w:szCs w:val="36"/>
        </w:rPr>
      </w:pPr>
      <w:r>
        <w:rPr>
          <w:rFonts w:hint="eastAsia" w:ascii="宋体" w:hAnsi="宋体" w:eastAsia="宋体" w:cs="宋体"/>
          <w:sz w:val="36"/>
          <w:szCs w:val="36"/>
        </w:rPr>
        <w:t>（西营城中村改造项目首开区地块项目）</w:t>
      </w:r>
    </w:p>
    <w:p w14:paraId="318E1C27">
      <w:pPr>
        <w:pStyle w:val="2"/>
        <w:spacing w:line="240" w:lineRule="auto"/>
        <w:ind w:firstLine="0"/>
        <w:jc w:val="center"/>
        <w:rPr>
          <w:rFonts w:hint="eastAsia" w:ascii="宋体" w:hAnsi="宋体" w:eastAsia="宋体" w:cs="宋体"/>
          <w:sz w:val="36"/>
          <w:szCs w:val="36"/>
        </w:rPr>
      </w:pPr>
      <w:r>
        <w:rPr>
          <w:rFonts w:hint="eastAsia" w:ascii="宋体" w:hAnsi="宋体" w:eastAsia="宋体" w:cs="宋体"/>
          <w:sz w:val="36"/>
          <w:szCs w:val="36"/>
        </w:rPr>
        <w:t>（屋面挤塑聚苯板）</w:t>
      </w:r>
    </w:p>
    <w:p w14:paraId="673C872D">
      <w:pPr>
        <w:autoSpaceDE w:val="0"/>
        <w:autoSpaceDN w:val="0"/>
        <w:adjustRightInd w:val="0"/>
        <w:spacing w:line="360" w:lineRule="exact"/>
        <w:rPr>
          <w:rFonts w:hint="eastAsia" w:ascii="宋体"/>
          <w:sz w:val="30"/>
        </w:rPr>
      </w:pPr>
    </w:p>
    <w:p w14:paraId="5A739B37">
      <w:pPr>
        <w:autoSpaceDE w:val="0"/>
        <w:autoSpaceDN w:val="0"/>
        <w:adjustRightInd w:val="0"/>
        <w:spacing w:line="360" w:lineRule="exact"/>
        <w:rPr>
          <w:rFonts w:hint="eastAsia" w:ascii="宋体"/>
          <w:sz w:val="30"/>
        </w:rPr>
      </w:pPr>
    </w:p>
    <w:p w14:paraId="4CB0762E">
      <w:pPr>
        <w:tabs>
          <w:tab w:val="left" w:pos="1290"/>
        </w:tabs>
        <w:autoSpaceDE w:val="0"/>
        <w:autoSpaceDN w:val="0"/>
        <w:adjustRightInd w:val="0"/>
        <w:spacing w:line="360" w:lineRule="auto"/>
        <w:rPr>
          <w:rFonts w:hint="eastAsia" w:ascii="宋体" w:hAnsi="宋体"/>
          <w:sz w:val="30"/>
          <w:szCs w:val="30"/>
        </w:rPr>
      </w:pPr>
    </w:p>
    <w:p w14:paraId="4706D6AC">
      <w:pPr>
        <w:tabs>
          <w:tab w:val="left" w:pos="1290"/>
        </w:tabs>
        <w:autoSpaceDE w:val="0"/>
        <w:autoSpaceDN w:val="0"/>
        <w:adjustRightInd w:val="0"/>
        <w:spacing w:line="360" w:lineRule="auto"/>
        <w:rPr>
          <w:rFonts w:hint="eastAsia" w:ascii="宋体" w:hAnsi="宋体"/>
          <w:sz w:val="30"/>
          <w:szCs w:val="30"/>
        </w:rPr>
      </w:pPr>
    </w:p>
    <w:p w14:paraId="4DEB2511">
      <w:pPr>
        <w:tabs>
          <w:tab w:val="left" w:pos="1290"/>
        </w:tabs>
        <w:autoSpaceDE w:val="0"/>
        <w:autoSpaceDN w:val="0"/>
        <w:adjustRightInd w:val="0"/>
        <w:spacing w:line="360" w:lineRule="auto"/>
        <w:rPr>
          <w:rFonts w:hint="eastAsia" w:ascii="宋体" w:hAnsi="宋体"/>
          <w:sz w:val="30"/>
          <w:szCs w:val="30"/>
        </w:rPr>
      </w:pPr>
    </w:p>
    <w:p w14:paraId="779AD3F1">
      <w:pPr>
        <w:pStyle w:val="7"/>
        <w:ind w:left="0" w:leftChars="0" w:firstLine="0" w:firstLineChars="0"/>
        <w:rPr>
          <w:rFonts w:hint="eastAsia" w:ascii="宋体" w:hAnsi="宋体"/>
          <w:sz w:val="30"/>
          <w:szCs w:val="30"/>
        </w:rPr>
      </w:pPr>
    </w:p>
    <w:p w14:paraId="5DE6C0DE">
      <w:pPr>
        <w:pStyle w:val="7"/>
        <w:ind w:left="0" w:leftChars="0" w:firstLine="0" w:firstLineChars="0"/>
        <w:rPr>
          <w:rFonts w:hint="eastAsia" w:ascii="宋体" w:hAnsi="宋体"/>
          <w:sz w:val="30"/>
          <w:szCs w:val="30"/>
        </w:rPr>
      </w:pPr>
    </w:p>
    <w:p w14:paraId="02B41E5F">
      <w:pPr>
        <w:pStyle w:val="7"/>
        <w:ind w:left="0" w:leftChars="0" w:firstLine="0" w:firstLineChars="0"/>
        <w:rPr>
          <w:rFonts w:hint="eastAsia" w:ascii="宋体" w:hAnsi="宋体"/>
          <w:sz w:val="30"/>
          <w:szCs w:val="30"/>
        </w:rPr>
      </w:pPr>
    </w:p>
    <w:p w14:paraId="2C3CFDA1">
      <w:pPr>
        <w:pStyle w:val="7"/>
        <w:ind w:left="0" w:leftChars="0" w:firstLine="0" w:firstLineChars="0"/>
        <w:rPr>
          <w:rFonts w:hint="eastAsia" w:ascii="宋体" w:hAnsi="宋体"/>
          <w:sz w:val="30"/>
          <w:szCs w:val="30"/>
        </w:rPr>
      </w:pPr>
    </w:p>
    <w:p w14:paraId="24359D9A">
      <w:pPr>
        <w:pStyle w:val="7"/>
        <w:ind w:left="0" w:leftChars="0" w:firstLine="0" w:firstLineChars="0"/>
        <w:rPr>
          <w:rFonts w:hint="eastAsia" w:ascii="宋体" w:hAnsi="宋体"/>
          <w:sz w:val="30"/>
          <w:szCs w:val="30"/>
        </w:rPr>
      </w:pPr>
    </w:p>
    <w:p w14:paraId="670F28D2">
      <w:pPr>
        <w:pStyle w:val="7"/>
        <w:ind w:left="0" w:leftChars="0" w:firstLine="0" w:firstLineChars="0"/>
        <w:rPr>
          <w:rFonts w:hint="eastAsia" w:ascii="宋体" w:hAnsi="宋体"/>
          <w:sz w:val="30"/>
          <w:szCs w:val="30"/>
        </w:rPr>
      </w:pPr>
    </w:p>
    <w:p w14:paraId="5585D1BE">
      <w:pPr>
        <w:tabs>
          <w:tab w:val="left" w:pos="1290"/>
        </w:tabs>
        <w:autoSpaceDE w:val="0"/>
        <w:autoSpaceDN w:val="0"/>
        <w:adjustRightInd w:val="0"/>
        <w:spacing w:line="360" w:lineRule="auto"/>
        <w:rPr>
          <w:rFonts w:hint="eastAsia" w:ascii="宋体" w:hAnsi="宋体"/>
          <w:sz w:val="30"/>
          <w:szCs w:val="30"/>
        </w:rPr>
      </w:pPr>
    </w:p>
    <w:p w14:paraId="4896FF5C">
      <w:pPr>
        <w:tabs>
          <w:tab w:val="left" w:pos="-1800"/>
        </w:tabs>
        <w:autoSpaceDE w:val="0"/>
        <w:autoSpaceDN w:val="0"/>
        <w:adjustRightInd w:val="0"/>
        <w:spacing w:before="312" w:beforeLines="100" w:line="360" w:lineRule="auto"/>
        <w:ind w:firstLine="600" w:firstLineChars="200"/>
        <w:rPr>
          <w:rFonts w:hint="eastAsia" w:ascii="宋体" w:hAnsi="宋体"/>
          <w:sz w:val="30"/>
          <w:szCs w:val="30"/>
          <w:u w:val="single"/>
        </w:rPr>
      </w:pPr>
      <w:r>
        <w:rPr>
          <w:rFonts w:hint="eastAsia" w:ascii="宋体" w:hAnsi="宋体"/>
          <w:sz w:val="30"/>
          <w:szCs w:val="30"/>
        </w:rPr>
        <w:t>投标人:（盖章）</w:t>
      </w:r>
      <w:r>
        <w:rPr>
          <w:rFonts w:hint="eastAsia" w:ascii="宋体" w:hAnsi="宋体"/>
          <w:sz w:val="30"/>
          <w:szCs w:val="30"/>
          <w:u w:val="single"/>
        </w:rPr>
        <w:t xml:space="preserve">                        </w:t>
      </w:r>
    </w:p>
    <w:p w14:paraId="79FA4ED0">
      <w:pPr>
        <w:tabs>
          <w:tab w:val="left" w:pos="-1800"/>
        </w:tabs>
        <w:autoSpaceDE w:val="0"/>
        <w:autoSpaceDN w:val="0"/>
        <w:adjustRightInd w:val="0"/>
        <w:spacing w:before="312" w:beforeLines="100" w:line="360" w:lineRule="auto"/>
        <w:ind w:firstLine="600" w:firstLineChars="200"/>
        <w:rPr>
          <w:rFonts w:hint="eastAsia" w:ascii="宋体" w:hAnsi="宋体"/>
          <w:sz w:val="30"/>
          <w:szCs w:val="30"/>
          <w:u w:val="single"/>
        </w:rPr>
      </w:pPr>
      <w:r>
        <w:rPr>
          <w:rFonts w:hint="eastAsia" w:ascii="宋体" w:hAnsi="宋体"/>
          <w:sz w:val="30"/>
          <w:szCs w:val="30"/>
        </w:rPr>
        <w:t>法定代表人：</w:t>
      </w:r>
      <w:r>
        <w:rPr>
          <w:rFonts w:hint="eastAsia" w:ascii="宋体" w:hAnsi="宋体"/>
          <w:sz w:val="30"/>
          <w:szCs w:val="30"/>
          <w:lang w:eastAsia="zh-CN"/>
        </w:rPr>
        <w:t>（</w:t>
      </w:r>
      <w:r>
        <w:rPr>
          <w:rFonts w:hint="eastAsia" w:ascii="宋体" w:hAnsi="宋体"/>
          <w:sz w:val="30"/>
          <w:szCs w:val="30"/>
          <w:lang w:val="en-US" w:eastAsia="zh-CN"/>
        </w:rPr>
        <w:t>签字或盖章</w:t>
      </w:r>
      <w:r>
        <w:rPr>
          <w:rFonts w:hint="eastAsia" w:ascii="宋体" w:hAnsi="宋体"/>
          <w:sz w:val="30"/>
          <w:szCs w:val="30"/>
          <w:lang w:eastAsia="zh-CN"/>
        </w:rPr>
        <w:t>）</w:t>
      </w:r>
      <w:r>
        <w:rPr>
          <w:rFonts w:hint="eastAsia" w:ascii="宋体" w:hAnsi="宋体"/>
          <w:sz w:val="30"/>
          <w:szCs w:val="30"/>
          <w:u w:val="single"/>
        </w:rPr>
        <w:t xml:space="preserve">             </w:t>
      </w:r>
    </w:p>
    <w:p w14:paraId="792C641F">
      <w:pPr>
        <w:tabs>
          <w:tab w:val="left" w:pos="-1800"/>
        </w:tabs>
        <w:autoSpaceDE w:val="0"/>
        <w:autoSpaceDN w:val="0"/>
        <w:adjustRightInd w:val="0"/>
        <w:spacing w:before="312" w:beforeLines="100" w:line="360" w:lineRule="auto"/>
        <w:ind w:firstLine="600" w:firstLineChars="200"/>
        <w:rPr>
          <w:rFonts w:hint="eastAsia" w:ascii="宋体" w:hAnsi="宋体"/>
          <w:b/>
          <w:sz w:val="36"/>
          <w:szCs w:val="36"/>
          <w:lang w:val="en-US" w:eastAsia="zh-CN"/>
        </w:rPr>
      </w:pPr>
      <w:r>
        <w:rPr>
          <w:rFonts w:hint="eastAsia" w:ascii="宋体" w:hAnsi="宋体"/>
          <w:sz w:val="30"/>
          <w:szCs w:val="30"/>
          <w:lang w:val="en-US" w:eastAsia="zh-CN"/>
        </w:rPr>
        <w:t>日期：</w:t>
      </w:r>
      <w:r>
        <w:rPr>
          <w:rFonts w:hint="eastAsia" w:ascii="宋体" w:hAnsi="宋体"/>
          <w:sz w:val="30"/>
          <w:szCs w:val="30"/>
          <w:u w:val="single"/>
          <w:lang w:val="en-US" w:eastAsia="zh-CN"/>
        </w:rPr>
        <w:t xml:space="preserve">     </w:t>
      </w:r>
      <w:r>
        <w:rPr>
          <w:rFonts w:hint="eastAsia" w:ascii="宋体" w:hAnsi="宋体"/>
          <w:sz w:val="30"/>
          <w:szCs w:val="30"/>
          <w:u w:val="single"/>
        </w:rPr>
        <w:t xml:space="preserve">年 </w:t>
      </w:r>
      <w:r>
        <w:rPr>
          <w:rFonts w:hint="eastAsia" w:ascii="宋体" w:hAnsi="宋体"/>
          <w:sz w:val="30"/>
          <w:szCs w:val="30"/>
          <w:u w:val="single"/>
          <w:lang w:val="en-US" w:eastAsia="zh-CN"/>
        </w:rPr>
        <w:t xml:space="preserve">   </w:t>
      </w:r>
      <w:r>
        <w:rPr>
          <w:rFonts w:hint="eastAsia" w:ascii="宋体" w:hAnsi="宋体"/>
          <w:sz w:val="30"/>
          <w:szCs w:val="30"/>
          <w:u w:val="single"/>
        </w:rPr>
        <w:t xml:space="preserve">  月  </w:t>
      </w:r>
      <w:r>
        <w:rPr>
          <w:rFonts w:hint="eastAsia" w:ascii="宋体" w:hAnsi="宋体"/>
          <w:sz w:val="30"/>
          <w:szCs w:val="30"/>
          <w:u w:val="single"/>
          <w:lang w:val="en-US" w:eastAsia="zh-CN"/>
        </w:rPr>
        <w:t xml:space="preserve">   </w:t>
      </w:r>
      <w:r>
        <w:rPr>
          <w:rFonts w:hint="eastAsia" w:ascii="宋体" w:hAnsi="宋体"/>
          <w:sz w:val="30"/>
          <w:szCs w:val="30"/>
          <w:u w:val="single"/>
        </w:rPr>
        <w:t xml:space="preserve">  日</w:t>
      </w:r>
      <w:r>
        <w:rPr>
          <w:rFonts w:hint="eastAsia" w:ascii="宋体" w:hAnsi="宋体"/>
          <w:sz w:val="30"/>
          <w:szCs w:val="30"/>
          <w:u w:val="single"/>
          <w:lang w:val="en-US" w:eastAsia="zh-CN"/>
        </w:rPr>
        <w:t xml:space="preserve">  </w:t>
      </w:r>
    </w:p>
    <w:p w14:paraId="3B31D82C">
      <w:pPr>
        <w:pStyle w:val="7"/>
        <w:rPr>
          <w:rFonts w:hint="eastAsia"/>
          <w:lang w:val="en-US" w:eastAsia="zh-CN"/>
        </w:rPr>
      </w:pPr>
    </w:p>
    <w:p w14:paraId="32F08061">
      <w:pPr>
        <w:pStyle w:val="7"/>
        <w:ind w:left="0" w:leftChars="0" w:firstLine="0" w:firstLineChars="0"/>
        <w:jc w:val="center"/>
        <w:rPr>
          <w:rFonts w:hint="eastAsia" w:ascii="宋体" w:hAnsi="宋体"/>
          <w:b w:val="0"/>
          <w:bCs/>
          <w:sz w:val="36"/>
          <w:szCs w:val="36"/>
          <w:lang w:val="en-US" w:eastAsia="zh-CN"/>
        </w:rPr>
      </w:pPr>
      <w:bookmarkStart w:id="11" w:name="_Toc322697279"/>
      <w:bookmarkStart w:id="12" w:name="_Toc224531481"/>
      <w:bookmarkStart w:id="13" w:name="_Toc224534472"/>
    </w:p>
    <w:p w14:paraId="6D59E962">
      <w:pPr>
        <w:adjustRightInd w:val="0"/>
        <w:snapToGrid w:val="0"/>
        <w:spacing w:line="360" w:lineRule="auto"/>
        <w:jc w:val="both"/>
        <w:rPr>
          <w:rFonts w:hint="eastAsia"/>
          <w:b/>
          <w:sz w:val="28"/>
          <w:szCs w:val="28"/>
          <w:lang w:val="en-US" w:eastAsia="zh-CN"/>
        </w:rPr>
      </w:pPr>
    </w:p>
    <w:p w14:paraId="4E400E45">
      <w:pPr>
        <w:adjustRightInd w:val="0"/>
        <w:snapToGrid w:val="0"/>
        <w:spacing w:line="360" w:lineRule="auto"/>
        <w:ind w:left="-2"/>
        <w:jc w:val="center"/>
        <w:rPr>
          <w:sz w:val="28"/>
          <w:szCs w:val="28"/>
        </w:rPr>
      </w:pPr>
      <w:r>
        <w:rPr>
          <w:rFonts w:hint="eastAsia"/>
          <w:b/>
          <w:sz w:val="28"/>
          <w:szCs w:val="28"/>
          <w:lang w:val="en-US" w:eastAsia="zh-CN"/>
        </w:rPr>
        <w:t>一</w:t>
      </w:r>
      <w:r>
        <w:rPr>
          <w:b/>
          <w:sz w:val="28"/>
          <w:szCs w:val="28"/>
        </w:rPr>
        <w:t>、投  标  函</w:t>
      </w:r>
    </w:p>
    <w:p w14:paraId="6D5AF824">
      <w:pPr>
        <w:autoSpaceDE w:val="0"/>
        <w:autoSpaceDN w:val="0"/>
        <w:adjustRightInd w:val="0"/>
        <w:spacing w:line="360" w:lineRule="auto"/>
        <w:ind w:left="240" w:hanging="240" w:hangingChars="100"/>
        <w:jc w:val="left"/>
        <w:rPr>
          <w:rFonts w:hint="eastAsia" w:ascii="宋体" w:hAnsi="宋体" w:eastAsia="宋体" w:cs="宋体"/>
          <w:u w:val="none"/>
        </w:rPr>
      </w:pPr>
      <w:r>
        <w:rPr>
          <w:rFonts w:hint="eastAsia" w:ascii="宋体" w:hAnsi="宋体" w:eastAsia="宋体" w:cs="宋体"/>
          <w:u w:val="none"/>
          <w:lang w:val="en-US" w:eastAsia="zh-CN"/>
        </w:rPr>
        <w:t xml:space="preserve">河北建工集团有限责任公司： </w:t>
      </w:r>
    </w:p>
    <w:p w14:paraId="43198C58">
      <w:pPr>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我们收到贵方</w:t>
      </w:r>
      <w:r>
        <w:rPr>
          <w:rFonts w:hint="eastAsia" w:ascii="宋体" w:hAnsi="宋体" w:eastAsia="宋体" w:cs="宋体"/>
          <w:u w:val="single"/>
          <w:lang w:val="en-US" w:eastAsia="zh-CN"/>
        </w:rPr>
        <w:t xml:space="preserve"> （</w:t>
      </w:r>
      <w:r>
        <w:rPr>
          <w:rFonts w:hint="eastAsia" w:ascii="宋体" w:hAnsi="宋体" w:eastAsia="宋体" w:cs="宋体"/>
          <w:u w:val="single"/>
        </w:rPr>
        <w:t>项目</w:t>
      </w:r>
      <w:r>
        <w:rPr>
          <w:rFonts w:hint="eastAsia" w:ascii="宋体" w:hAnsi="宋体" w:eastAsia="宋体" w:cs="宋体"/>
          <w:u w:val="single"/>
          <w:lang w:val="en-US" w:eastAsia="zh-CN"/>
        </w:rPr>
        <w:t>名称）</w:t>
      </w:r>
      <w:r>
        <w:rPr>
          <w:rFonts w:hint="eastAsia" w:ascii="宋体" w:hAnsi="宋体" w:eastAsia="宋体" w:cs="宋体"/>
          <w:szCs w:val="22"/>
          <w:u w:val="none"/>
          <w:lang w:val="en-US" w:eastAsia="zh-CN"/>
        </w:rPr>
        <w:t>关于</w:t>
      </w:r>
      <w:r>
        <w:rPr>
          <w:rFonts w:hint="eastAsia" w:ascii="宋体" w:hAnsi="宋体" w:eastAsia="宋体" w:cs="宋体"/>
          <w:szCs w:val="22"/>
          <w:u w:val="single"/>
          <w:lang w:val="en-US" w:eastAsia="zh-CN"/>
        </w:rPr>
        <w:t xml:space="preserve">屋面挤塑聚苯板 </w:t>
      </w:r>
      <w:r>
        <w:rPr>
          <w:rFonts w:hint="eastAsia" w:ascii="宋体" w:hAnsi="宋体" w:eastAsia="宋体" w:cs="宋体"/>
        </w:rPr>
        <w:t>招标文件，经详细研究，我们决定参加该项目投标。授权</w:t>
      </w:r>
      <w:r>
        <w:rPr>
          <w:rFonts w:hint="eastAsia" w:ascii="宋体" w:hAnsi="宋体" w:eastAsia="宋体" w:cs="宋体"/>
          <w:u w:val="single"/>
        </w:rPr>
        <w:t xml:space="preserve">     </w:t>
      </w:r>
      <w:r>
        <w:rPr>
          <w:rFonts w:hint="eastAsia" w:ascii="宋体" w:hAnsi="宋体" w:eastAsia="宋体" w:cs="宋体"/>
          <w:u w:val="single"/>
          <w:lang w:val="en-US" w:eastAsia="zh-CN"/>
        </w:rPr>
        <w:t xml:space="preserve"> </w:t>
      </w:r>
      <w:r>
        <w:rPr>
          <w:rFonts w:hint="eastAsia" w:ascii="宋体" w:hAnsi="宋体" w:eastAsia="宋体" w:cs="宋体"/>
          <w:u w:val="single"/>
        </w:rPr>
        <w:t xml:space="preserve">  </w:t>
      </w:r>
      <w:r>
        <w:rPr>
          <w:rFonts w:hint="eastAsia" w:ascii="宋体" w:hAnsi="宋体" w:eastAsia="宋体" w:cs="宋体"/>
          <w:u w:val="single"/>
          <w:lang w:val="en-US" w:eastAsia="zh-CN"/>
        </w:rPr>
        <w:t xml:space="preserve"> </w:t>
      </w:r>
      <w:r>
        <w:rPr>
          <w:rFonts w:hint="eastAsia" w:ascii="宋体" w:hAnsi="宋体" w:eastAsia="宋体" w:cs="宋体"/>
          <w:u w:val="single"/>
        </w:rPr>
        <w:t>（姓名、职务、职称）</w:t>
      </w:r>
      <w:r>
        <w:rPr>
          <w:rFonts w:hint="eastAsia" w:ascii="宋体" w:hAnsi="宋体" w:eastAsia="宋体" w:cs="宋体"/>
        </w:rPr>
        <w:t>，全权代表我</w:t>
      </w:r>
      <w:r>
        <w:rPr>
          <w:rFonts w:hint="eastAsia" w:ascii="宋体" w:hAnsi="宋体" w:eastAsia="宋体" w:cs="宋体"/>
          <w:u w:val="single"/>
          <w:lang w:val="en-US" w:eastAsia="zh-CN"/>
        </w:rPr>
        <w:t xml:space="preserve">                           （</w:t>
      </w:r>
      <w:r>
        <w:rPr>
          <w:rFonts w:hint="eastAsia" w:ascii="宋体" w:hAnsi="宋体" w:eastAsia="宋体" w:cs="宋体"/>
          <w:u w:val="single"/>
        </w:rPr>
        <w:t>投标人）</w:t>
      </w:r>
      <w:r>
        <w:rPr>
          <w:rFonts w:hint="eastAsia" w:ascii="宋体" w:hAnsi="宋体" w:eastAsia="宋体" w:cs="宋体"/>
          <w:u w:val="none"/>
          <w:lang w:val="en-US" w:eastAsia="zh-CN"/>
        </w:rPr>
        <w:t>参与</w:t>
      </w:r>
      <w:r>
        <w:rPr>
          <w:rFonts w:hint="eastAsia" w:ascii="宋体" w:hAnsi="宋体" w:eastAsia="宋体" w:cs="宋体"/>
          <w:lang w:val="en-US" w:eastAsia="zh-CN"/>
        </w:rPr>
        <w:t>投标活动，</w:t>
      </w:r>
      <w:r>
        <w:rPr>
          <w:rFonts w:hint="eastAsia" w:ascii="宋体" w:hAnsi="宋体" w:eastAsia="宋体" w:cs="宋体"/>
        </w:rPr>
        <w:t>并同时宣布愿意遵守下列条款：</w:t>
      </w:r>
    </w:p>
    <w:p w14:paraId="548BB784">
      <w:pPr>
        <w:adjustRightInd w:val="0"/>
        <w:snapToGrid w:val="0"/>
        <w:spacing w:line="360" w:lineRule="auto"/>
        <w:ind w:firstLine="480" w:firstLineChars="200"/>
        <w:rPr>
          <w:rFonts w:hint="eastAsia" w:ascii="宋体" w:hAnsi="宋体" w:eastAsia="宋体" w:cs="宋体"/>
          <w:lang w:eastAsia="zh-CN"/>
        </w:rPr>
      </w:pPr>
      <w:r>
        <w:rPr>
          <w:rFonts w:hint="eastAsia" w:ascii="宋体" w:hAnsi="宋体" w:eastAsia="宋体" w:cs="宋体"/>
        </w:rPr>
        <w:t>1)承认和愿意</w:t>
      </w:r>
      <w:r>
        <w:rPr>
          <w:rFonts w:hint="eastAsia" w:ascii="宋体" w:hAnsi="宋体" w:eastAsia="宋体" w:cs="宋体"/>
          <w:lang w:val="en-US" w:eastAsia="zh-CN"/>
        </w:rPr>
        <w:t>遵守</w:t>
      </w:r>
      <w:r>
        <w:rPr>
          <w:rFonts w:hint="eastAsia" w:ascii="宋体" w:hAnsi="宋体" w:eastAsia="宋体" w:cs="宋体"/>
        </w:rPr>
        <w:t>招标文件中的各项规定和要求</w:t>
      </w:r>
      <w:r>
        <w:rPr>
          <w:rFonts w:hint="eastAsia" w:ascii="宋体" w:hAnsi="宋体" w:eastAsia="宋体" w:cs="宋体"/>
          <w:lang w:eastAsia="zh-CN"/>
        </w:rPr>
        <w:t>。</w:t>
      </w:r>
    </w:p>
    <w:p w14:paraId="011E05DF">
      <w:pPr>
        <w:adjustRightInd w:val="0"/>
        <w:snapToGrid w:val="0"/>
        <w:spacing w:line="360" w:lineRule="auto"/>
        <w:ind w:right="28" w:firstLine="628" w:firstLineChars="262"/>
        <w:rPr>
          <w:rFonts w:hint="eastAsia" w:ascii="宋体" w:hAnsi="宋体" w:eastAsia="宋体" w:cs="宋体"/>
          <w:szCs w:val="24"/>
        </w:rPr>
      </w:pPr>
      <w:r>
        <w:rPr>
          <w:rFonts w:hint="eastAsia" w:ascii="宋体" w:hAnsi="宋体" w:eastAsia="宋体" w:cs="宋体"/>
        </w:rPr>
        <w:t>投标总价:</w:t>
      </w:r>
      <w:r>
        <w:rPr>
          <w:rFonts w:hint="eastAsia" w:ascii="宋体" w:hAnsi="宋体" w:eastAsia="宋体" w:cs="宋体"/>
          <w:szCs w:val="24"/>
        </w:rPr>
        <w:t>大写人民币</w:t>
      </w:r>
      <w:r>
        <w:rPr>
          <w:rFonts w:hint="eastAsia" w:ascii="宋体" w:hAnsi="宋体" w:eastAsia="宋体" w:cs="宋体"/>
          <w:szCs w:val="24"/>
          <w:u w:val="single"/>
        </w:rPr>
        <w:t xml:space="preserve">             </w:t>
      </w:r>
      <w:r>
        <w:rPr>
          <w:rFonts w:hint="eastAsia" w:ascii="宋体" w:hAnsi="宋体" w:eastAsia="宋体" w:cs="宋体"/>
          <w:szCs w:val="24"/>
        </w:rPr>
        <w:t>元（小写¥</w:t>
      </w:r>
      <w:r>
        <w:rPr>
          <w:rFonts w:hint="eastAsia" w:ascii="宋体" w:hAnsi="宋体" w:eastAsia="宋体" w:cs="宋体"/>
          <w:szCs w:val="24"/>
          <w:u w:val="single"/>
        </w:rPr>
        <w:t xml:space="preserve">             </w:t>
      </w:r>
      <w:r>
        <w:rPr>
          <w:rFonts w:hint="eastAsia" w:ascii="宋体" w:hAnsi="宋体" w:eastAsia="宋体" w:cs="宋体"/>
          <w:szCs w:val="24"/>
        </w:rPr>
        <w:t>元）</w:t>
      </w:r>
    </w:p>
    <w:p w14:paraId="244320D7">
      <w:pPr>
        <w:adjustRightInd w:val="0"/>
        <w:snapToGrid w:val="0"/>
        <w:spacing w:line="360" w:lineRule="auto"/>
        <w:ind w:right="28" w:firstLine="628" w:firstLineChars="262"/>
        <w:rPr>
          <w:rFonts w:hint="eastAsia" w:ascii="宋体" w:hAnsi="宋体" w:eastAsia="宋体" w:cs="宋体"/>
          <w:u w:val="single"/>
          <w:lang w:val="en-US" w:eastAsia="zh-CN"/>
        </w:rPr>
      </w:pPr>
      <w:r>
        <w:rPr>
          <w:rFonts w:hint="eastAsia" w:ascii="宋体" w:hAnsi="宋体" w:eastAsia="宋体" w:cs="宋体"/>
        </w:rPr>
        <w:t>质量</w:t>
      </w:r>
      <w:r>
        <w:rPr>
          <w:rFonts w:hint="eastAsia" w:ascii="宋体" w:hAnsi="宋体" w:eastAsia="宋体" w:cs="宋体"/>
          <w:lang w:val="en-US" w:eastAsia="zh-CN"/>
        </w:rPr>
        <w:t>标准</w:t>
      </w:r>
      <w:r>
        <w:rPr>
          <w:rFonts w:hint="eastAsia" w:ascii="宋体" w:hAnsi="宋体" w:eastAsia="宋体" w:cs="宋体"/>
        </w:rPr>
        <w:t>：</w:t>
      </w:r>
      <w:r>
        <w:rPr>
          <w:rFonts w:hint="eastAsia" w:ascii="宋体" w:hAnsi="宋体" w:eastAsia="宋体" w:cs="宋体"/>
          <w:u w:val="single"/>
          <w:lang w:val="en-US" w:eastAsia="zh-CN"/>
        </w:rPr>
        <w:t xml:space="preserve">                    </w:t>
      </w:r>
    </w:p>
    <w:p w14:paraId="40D7733C">
      <w:pPr>
        <w:pStyle w:val="7"/>
        <w:rPr>
          <w:rFonts w:hint="eastAsia" w:ascii="宋体" w:hAnsi="宋体" w:eastAsia="宋体" w:cs="宋体"/>
          <w:u w:val="none"/>
          <w:lang w:val="en-US"/>
        </w:rPr>
      </w:pPr>
      <w:r>
        <w:rPr>
          <w:rFonts w:hint="eastAsia" w:ascii="宋体" w:hAnsi="宋体" w:eastAsia="宋体" w:cs="宋体"/>
          <w:u w:val="none"/>
          <w:lang w:val="en-US" w:eastAsia="zh-CN"/>
        </w:rPr>
        <w:t>投标文件正本（  ）份，副本（  ）份。</w:t>
      </w:r>
    </w:p>
    <w:p w14:paraId="74E95953">
      <w:pPr>
        <w:tabs>
          <w:tab w:val="left" w:pos="0"/>
        </w:tabs>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2)愿意按照《中华人民共和国</w:t>
      </w:r>
      <w:r>
        <w:rPr>
          <w:rFonts w:hint="eastAsia" w:ascii="宋体" w:hAnsi="宋体" w:eastAsia="宋体" w:cs="宋体"/>
          <w:lang w:val="en-US" w:eastAsia="zh-CN"/>
        </w:rPr>
        <w:t>民法典</w:t>
      </w:r>
      <w:r>
        <w:rPr>
          <w:rFonts w:hint="eastAsia" w:ascii="宋体" w:hAnsi="宋体" w:eastAsia="宋体" w:cs="宋体"/>
        </w:rPr>
        <w:t>》和《中华人民共和国招标投标法》履行自己的责任和义务。</w:t>
      </w:r>
    </w:p>
    <w:p w14:paraId="6DC42208">
      <w:pPr>
        <w:tabs>
          <w:tab w:val="left" w:pos="0"/>
        </w:tabs>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3)如果我们投标书被接受，我们将履行招标文件中规定的每一项要求，按期、按质、按量完成任务。</w:t>
      </w:r>
    </w:p>
    <w:p w14:paraId="1ECE81B0">
      <w:pPr>
        <w:tabs>
          <w:tab w:val="left" w:pos="0"/>
        </w:tabs>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4)我们愿意提供招标人在招标文件中要求的所有资料。</w:t>
      </w:r>
    </w:p>
    <w:p w14:paraId="6D1FE326">
      <w:pPr>
        <w:tabs>
          <w:tab w:val="left" w:pos="0"/>
        </w:tabs>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5)我们理解，最低报价不是中标的唯一条件。</w:t>
      </w:r>
    </w:p>
    <w:p w14:paraId="664C6911">
      <w:pPr>
        <w:tabs>
          <w:tab w:val="left" w:pos="0"/>
        </w:tabs>
        <w:adjustRightInd w:val="0"/>
        <w:snapToGrid w:val="0"/>
        <w:spacing w:line="360" w:lineRule="auto"/>
        <w:ind w:firstLine="480" w:firstLineChars="200"/>
        <w:rPr>
          <w:rFonts w:hint="eastAsia" w:ascii="宋体" w:hAnsi="宋体" w:eastAsia="宋体" w:cs="宋体"/>
        </w:rPr>
      </w:pPr>
      <w:r>
        <w:rPr>
          <w:rFonts w:hint="eastAsia" w:ascii="宋体" w:hAnsi="宋体" w:eastAsia="宋体" w:cs="宋体"/>
        </w:rPr>
        <w:t>6)我方的投标有效期在开标后</w:t>
      </w:r>
      <w:r>
        <w:rPr>
          <w:rFonts w:hint="eastAsia" w:ascii="宋体" w:hAnsi="宋体" w:eastAsia="宋体" w:cs="宋体"/>
          <w:u w:val="single"/>
          <w:lang w:val="en-US" w:eastAsia="zh-CN"/>
        </w:rPr>
        <w:t xml:space="preserve">      </w:t>
      </w:r>
      <w:r>
        <w:rPr>
          <w:rFonts w:hint="eastAsia" w:ascii="宋体" w:hAnsi="宋体" w:eastAsia="宋体" w:cs="宋体"/>
        </w:rPr>
        <w:t>天内有效。</w:t>
      </w:r>
    </w:p>
    <w:p w14:paraId="76D3675D">
      <w:pPr>
        <w:adjustRightInd w:val="0"/>
        <w:snapToGrid w:val="0"/>
        <w:spacing w:line="360" w:lineRule="auto"/>
      </w:pPr>
    </w:p>
    <w:p w14:paraId="34BDDCF3">
      <w:pPr>
        <w:adjustRightInd w:val="0"/>
        <w:snapToGrid w:val="0"/>
        <w:spacing w:line="360" w:lineRule="auto"/>
      </w:pPr>
    </w:p>
    <w:p w14:paraId="6DF48AF3">
      <w:pPr>
        <w:adjustRightInd w:val="0"/>
        <w:snapToGrid w:val="0"/>
        <w:spacing w:line="360" w:lineRule="auto"/>
        <w:ind w:firstLine="840"/>
        <w:rPr>
          <w:szCs w:val="24"/>
        </w:rPr>
      </w:pPr>
    </w:p>
    <w:p w14:paraId="1355817A">
      <w:pPr>
        <w:adjustRightInd w:val="0"/>
        <w:snapToGrid w:val="0"/>
        <w:spacing w:line="360" w:lineRule="auto"/>
        <w:ind w:firstLine="840"/>
        <w:rPr>
          <w:szCs w:val="24"/>
        </w:rPr>
      </w:pPr>
    </w:p>
    <w:p w14:paraId="4BC5FAD9">
      <w:pPr>
        <w:adjustRightInd w:val="0"/>
        <w:snapToGrid w:val="0"/>
        <w:spacing w:line="360" w:lineRule="auto"/>
        <w:ind w:firstLine="840"/>
        <w:rPr>
          <w:szCs w:val="24"/>
        </w:rPr>
      </w:pPr>
      <w:r>
        <w:rPr>
          <w:szCs w:val="24"/>
        </w:rPr>
        <w:t>投标人：（法人章）                  法定代表人：（印鉴或签字）</w:t>
      </w:r>
    </w:p>
    <w:p w14:paraId="7FF83C4B">
      <w:pPr>
        <w:adjustRightInd w:val="0"/>
        <w:snapToGrid w:val="0"/>
        <w:spacing w:line="360" w:lineRule="auto"/>
        <w:ind w:firstLine="840"/>
      </w:pPr>
    </w:p>
    <w:p w14:paraId="315430C6">
      <w:pPr>
        <w:adjustRightInd w:val="0"/>
        <w:snapToGrid w:val="0"/>
        <w:spacing w:line="360" w:lineRule="auto"/>
        <w:ind w:right="480" w:firstLine="1200" w:firstLineChars="500"/>
        <w:jc w:val="both"/>
        <w:rPr>
          <w:b w:val="0"/>
          <w:bCs w:val="0"/>
        </w:rPr>
      </w:pPr>
      <w:r>
        <w:rPr>
          <w:b w:val="0"/>
          <w:bCs w:val="0"/>
        </w:rPr>
        <w:t>年  月  日</w:t>
      </w:r>
      <w:r>
        <w:rPr>
          <w:rFonts w:hint="eastAsia"/>
          <w:b w:val="0"/>
          <w:bCs w:val="0"/>
          <w:lang w:val="en-US" w:eastAsia="zh-CN"/>
        </w:rPr>
        <w:t xml:space="preserve">                            </w:t>
      </w:r>
      <w:r>
        <w:rPr>
          <w:b w:val="0"/>
          <w:bCs w:val="0"/>
        </w:rPr>
        <w:t>年  月  日</w:t>
      </w:r>
    </w:p>
    <w:p w14:paraId="3E06B507">
      <w:pPr>
        <w:tabs>
          <w:tab w:val="left" w:pos="900"/>
          <w:tab w:val="right" w:pos="8540"/>
        </w:tabs>
        <w:adjustRightInd w:val="0"/>
        <w:snapToGrid w:val="0"/>
        <w:spacing w:line="360" w:lineRule="auto"/>
        <w:jc w:val="left"/>
      </w:pPr>
      <w:r>
        <w:rPr>
          <w:rFonts w:hint="eastAsia"/>
          <w:lang w:eastAsia="zh-CN"/>
        </w:rPr>
        <w:tab/>
      </w:r>
      <w:r>
        <w:t xml:space="preserve"> </w:t>
      </w:r>
    </w:p>
    <w:p w14:paraId="7C525B3E">
      <w:pPr>
        <w:pStyle w:val="7"/>
        <w:ind w:left="0" w:leftChars="0" w:firstLine="0" w:firstLineChars="0"/>
        <w:jc w:val="center"/>
        <w:rPr>
          <w:rFonts w:hint="eastAsia" w:ascii="宋体" w:hAnsi="宋体"/>
          <w:b w:val="0"/>
          <w:bCs/>
          <w:sz w:val="36"/>
          <w:szCs w:val="36"/>
          <w:lang w:val="en-US" w:eastAsia="zh-CN"/>
        </w:rPr>
      </w:pPr>
    </w:p>
    <w:p w14:paraId="34C579B5">
      <w:pPr>
        <w:pStyle w:val="7"/>
        <w:ind w:left="0" w:leftChars="0" w:firstLine="0" w:firstLineChars="0"/>
        <w:jc w:val="center"/>
        <w:rPr>
          <w:rFonts w:hint="eastAsia" w:ascii="宋体" w:hAnsi="宋体"/>
          <w:b/>
          <w:bCs w:val="0"/>
          <w:sz w:val="28"/>
          <w:szCs w:val="28"/>
          <w:lang w:val="en-US" w:eastAsia="zh-CN"/>
        </w:rPr>
      </w:pPr>
    </w:p>
    <w:p w14:paraId="31212EAD">
      <w:pPr>
        <w:pStyle w:val="7"/>
        <w:ind w:left="0" w:leftChars="0" w:firstLine="0" w:firstLineChars="0"/>
        <w:jc w:val="center"/>
        <w:rPr>
          <w:rFonts w:hint="eastAsia" w:ascii="宋体" w:hAnsi="宋体"/>
          <w:b/>
          <w:bCs w:val="0"/>
          <w:sz w:val="28"/>
          <w:szCs w:val="28"/>
          <w:lang w:val="en-US" w:eastAsia="zh-CN"/>
        </w:rPr>
      </w:pPr>
      <w:r>
        <w:rPr>
          <w:rFonts w:hint="eastAsia" w:ascii="宋体" w:hAnsi="宋体"/>
          <w:b/>
          <w:bCs w:val="0"/>
          <w:sz w:val="28"/>
          <w:szCs w:val="28"/>
          <w:lang w:val="en-US" w:eastAsia="zh-CN"/>
        </w:rPr>
        <w:t>二、报价表</w:t>
      </w:r>
    </w:p>
    <w:tbl>
      <w:tblPr>
        <w:tblStyle w:val="8"/>
        <w:tblW w:w="9977" w:type="dxa"/>
        <w:tblInd w:w="-49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00"/>
        <w:gridCol w:w="997"/>
        <w:gridCol w:w="2892"/>
        <w:gridCol w:w="505"/>
        <w:gridCol w:w="967"/>
        <w:gridCol w:w="1500"/>
        <w:gridCol w:w="1613"/>
        <w:gridCol w:w="1103"/>
      </w:tblGrid>
      <w:tr w14:paraId="2A495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55EDAE4D">
            <w:pPr>
              <w:keepNext w:val="0"/>
              <w:keepLines w:val="0"/>
              <w:widowControl/>
              <w:suppressLineNumbers w:val="0"/>
              <w:jc w:val="center"/>
              <w:textAlignment w:val="center"/>
              <w:rPr>
                <w:rFonts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997" w:type="dxa"/>
            <w:tcBorders>
              <w:top w:val="single" w:color="000000" w:sz="4" w:space="0"/>
              <w:left w:val="single" w:color="000000" w:sz="4" w:space="0"/>
              <w:bottom w:val="nil"/>
              <w:right w:val="single" w:color="000000" w:sz="4" w:space="0"/>
            </w:tcBorders>
            <w:noWrap w:val="0"/>
            <w:vAlign w:val="center"/>
          </w:tcPr>
          <w:p w14:paraId="59AB70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材料名称</w:t>
            </w:r>
          </w:p>
        </w:tc>
        <w:tc>
          <w:tcPr>
            <w:tcW w:w="2892" w:type="dxa"/>
            <w:tcBorders>
              <w:top w:val="single" w:color="000000" w:sz="4" w:space="0"/>
              <w:left w:val="single" w:color="000000" w:sz="4" w:space="0"/>
              <w:bottom w:val="nil"/>
              <w:right w:val="single" w:color="000000" w:sz="4" w:space="0"/>
            </w:tcBorders>
            <w:noWrap/>
            <w:vAlign w:val="center"/>
          </w:tcPr>
          <w:p w14:paraId="44F561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规格型号</w:t>
            </w:r>
          </w:p>
        </w:tc>
        <w:tc>
          <w:tcPr>
            <w:tcW w:w="505" w:type="dxa"/>
            <w:tcBorders>
              <w:top w:val="single" w:color="000000" w:sz="4" w:space="0"/>
              <w:left w:val="single" w:color="000000" w:sz="4" w:space="0"/>
              <w:bottom w:val="nil"/>
              <w:right w:val="single" w:color="000000" w:sz="4" w:space="0"/>
            </w:tcBorders>
            <w:noWrap/>
            <w:vAlign w:val="center"/>
          </w:tcPr>
          <w:p w14:paraId="6BE5CD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967" w:type="dxa"/>
            <w:tcBorders>
              <w:top w:val="single" w:color="000000" w:sz="4" w:space="0"/>
              <w:left w:val="single" w:color="000000" w:sz="4" w:space="0"/>
              <w:bottom w:val="nil"/>
              <w:right w:val="single" w:color="000000" w:sz="4" w:space="0"/>
            </w:tcBorders>
            <w:noWrap/>
            <w:vAlign w:val="center"/>
          </w:tcPr>
          <w:p w14:paraId="13D15D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暂定数量</w:t>
            </w:r>
          </w:p>
        </w:tc>
        <w:tc>
          <w:tcPr>
            <w:tcW w:w="1500" w:type="dxa"/>
            <w:tcBorders>
              <w:top w:val="single" w:color="000000" w:sz="4" w:space="0"/>
              <w:left w:val="single" w:color="000000" w:sz="4" w:space="0"/>
              <w:bottom w:val="nil"/>
              <w:right w:val="single" w:color="000000" w:sz="4" w:space="0"/>
            </w:tcBorders>
            <w:noWrap/>
            <w:vAlign w:val="center"/>
          </w:tcPr>
          <w:p w14:paraId="10BB8F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综合单价(不含税)</w:t>
            </w:r>
          </w:p>
        </w:tc>
        <w:tc>
          <w:tcPr>
            <w:tcW w:w="1613" w:type="dxa"/>
            <w:tcBorders>
              <w:top w:val="single" w:color="000000" w:sz="4" w:space="0"/>
              <w:left w:val="single" w:color="000000" w:sz="4" w:space="0"/>
              <w:bottom w:val="nil"/>
              <w:right w:val="single" w:color="000000" w:sz="4" w:space="0"/>
            </w:tcBorders>
            <w:noWrap/>
            <w:vAlign w:val="center"/>
          </w:tcPr>
          <w:p w14:paraId="17119C7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总价</w:t>
            </w:r>
          </w:p>
          <w:p w14:paraId="1DD534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（不含税）</w:t>
            </w:r>
          </w:p>
        </w:tc>
        <w:tc>
          <w:tcPr>
            <w:tcW w:w="1103" w:type="dxa"/>
            <w:tcBorders>
              <w:top w:val="single" w:color="000000" w:sz="4" w:space="0"/>
              <w:left w:val="single" w:color="000000" w:sz="4" w:space="0"/>
              <w:bottom w:val="single" w:color="000000" w:sz="4" w:space="0"/>
              <w:right w:val="single" w:color="000000" w:sz="4" w:space="0"/>
            </w:tcBorders>
            <w:noWrap/>
            <w:vAlign w:val="center"/>
          </w:tcPr>
          <w:p w14:paraId="693BCE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w:t>
            </w:r>
          </w:p>
        </w:tc>
      </w:tr>
      <w:tr w14:paraId="57DC5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8"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7BA2C18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997" w:type="dxa"/>
            <w:tcBorders>
              <w:top w:val="single" w:color="000000" w:sz="4" w:space="0"/>
              <w:left w:val="single" w:color="000000" w:sz="4" w:space="0"/>
              <w:bottom w:val="single" w:color="000000" w:sz="4" w:space="0"/>
              <w:right w:val="single" w:color="000000" w:sz="4" w:space="0"/>
            </w:tcBorders>
            <w:noWrap w:val="0"/>
            <w:vAlign w:val="center"/>
          </w:tcPr>
          <w:p w14:paraId="758B0C16">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noWrap w:val="0"/>
            <w:vAlign w:val="center"/>
          </w:tcPr>
          <w:p w14:paraId="51C8765C">
            <w:pPr>
              <w:rPr>
                <w:rFonts w:hint="eastAsia"/>
                <w:lang w:val="en-US" w:eastAsia="zh-CN"/>
              </w:rPr>
            </w:pPr>
            <w:r>
              <w:rPr>
                <w:rFonts w:hint="eastAsia"/>
                <w:lang w:val="en-US" w:eastAsia="zh-CN"/>
              </w:rPr>
              <w:t>1、厚度：150厚</w:t>
            </w:r>
          </w:p>
          <w:p w14:paraId="468718CC">
            <w:pPr>
              <w:rPr>
                <w:rFonts w:hint="eastAsia"/>
                <w:lang w:val="en-US" w:eastAsia="zh-CN"/>
              </w:rPr>
            </w:pPr>
            <w:r>
              <w:rPr>
                <w:rFonts w:hint="eastAsia"/>
                <w:lang w:val="en-US" w:eastAsia="zh-CN"/>
              </w:rPr>
              <w:t>2、导热系数：0.030w/m.k</w:t>
            </w:r>
          </w:p>
          <w:p w14:paraId="3297A39E">
            <w:pPr>
              <w:rPr>
                <w:rFonts w:hint="eastAsia"/>
                <w:lang w:val="en-US" w:eastAsia="zh-CN"/>
              </w:rPr>
            </w:pPr>
            <w:r>
              <w:rPr>
                <w:rFonts w:hint="eastAsia"/>
                <w:lang w:val="en-US" w:eastAsia="zh-CN"/>
              </w:rPr>
              <w:t>3、蓄热系数：0.34k/m.K²</w:t>
            </w:r>
          </w:p>
          <w:p w14:paraId="02AABBB7">
            <w:pPr>
              <w:rPr>
                <w:rFonts w:hint="eastAsia"/>
                <w:lang w:val="en-US" w:eastAsia="zh-CN"/>
              </w:rPr>
            </w:pPr>
            <w:r>
              <w:rPr>
                <w:rFonts w:hint="eastAsia"/>
                <w:lang w:val="en-US" w:eastAsia="zh-CN"/>
              </w:rPr>
              <w:t>4、干密度：30-38KG/m³</w:t>
            </w:r>
          </w:p>
          <w:p w14:paraId="450AEE00">
            <w:pPr>
              <w:rPr>
                <w:rFonts w:hint="default"/>
                <w:lang w:val="en-US" w:eastAsia="zh-CN"/>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noWrap w:val="0"/>
            <w:vAlign w:val="center"/>
          </w:tcPr>
          <w:p w14:paraId="2DE34CF3">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6850B69C">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55</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1568E09">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78CB498A">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0B23EA51">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19AD3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7AD10EF5">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2</w:t>
            </w:r>
          </w:p>
        </w:tc>
        <w:tc>
          <w:tcPr>
            <w:tcW w:w="997" w:type="dxa"/>
            <w:tcBorders>
              <w:top w:val="single" w:color="000000" w:sz="4" w:space="0"/>
              <w:left w:val="single" w:color="000000" w:sz="4" w:space="0"/>
              <w:bottom w:val="single" w:color="000000" w:sz="4" w:space="0"/>
              <w:right w:val="single" w:color="000000" w:sz="4" w:space="0"/>
            </w:tcBorders>
            <w:noWrap w:val="0"/>
            <w:vAlign w:val="center"/>
          </w:tcPr>
          <w:p w14:paraId="04AC3CA8">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noWrap w:val="0"/>
            <w:vAlign w:val="center"/>
          </w:tcPr>
          <w:p w14:paraId="44B7E483">
            <w:pPr>
              <w:rPr>
                <w:rFonts w:hint="eastAsia"/>
                <w:lang w:val="en-US" w:eastAsia="zh-CN"/>
              </w:rPr>
            </w:pPr>
            <w:r>
              <w:rPr>
                <w:rFonts w:hint="eastAsia"/>
                <w:lang w:val="en-US" w:eastAsia="zh-CN"/>
              </w:rPr>
              <w:t>1、厚度：130厚</w:t>
            </w:r>
          </w:p>
          <w:p w14:paraId="5F3045CB">
            <w:pPr>
              <w:rPr>
                <w:rFonts w:hint="eastAsia"/>
                <w:lang w:val="en-US" w:eastAsia="zh-CN"/>
              </w:rPr>
            </w:pPr>
            <w:r>
              <w:rPr>
                <w:rFonts w:hint="eastAsia"/>
                <w:lang w:val="en-US" w:eastAsia="zh-CN"/>
              </w:rPr>
              <w:t>2、导热系数：0.030w/m.k</w:t>
            </w:r>
          </w:p>
          <w:p w14:paraId="647E45EA">
            <w:pPr>
              <w:rPr>
                <w:rFonts w:hint="eastAsia"/>
                <w:lang w:val="en-US" w:eastAsia="zh-CN"/>
              </w:rPr>
            </w:pPr>
            <w:r>
              <w:rPr>
                <w:rFonts w:hint="eastAsia"/>
                <w:lang w:val="en-US" w:eastAsia="zh-CN"/>
              </w:rPr>
              <w:t>3、蓄热系数：0.34k/m.K²</w:t>
            </w:r>
          </w:p>
          <w:p w14:paraId="73DC4143">
            <w:pPr>
              <w:rPr>
                <w:rFonts w:hint="eastAsia"/>
                <w:lang w:val="en-US" w:eastAsia="zh-CN"/>
              </w:rPr>
            </w:pPr>
            <w:r>
              <w:rPr>
                <w:rFonts w:hint="eastAsia"/>
                <w:lang w:val="en-US" w:eastAsia="zh-CN"/>
              </w:rPr>
              <w:t>4、干密度：30-38KG/m³</w:t>
            </w:r>
          </w:p>
          <w:p w14:paraId="0A828BEF">
            <w:pPr>
              <w:rPr>
                <w:rFonts w:hint="eastAsia" w:ascii="仿宋" w:hAnsi="仿宋" w:eastAsia="仿宋" w:cs="仿宋"/>
                <w:i w:val="0"/>
                <w:iCs w:val="0"/>
                <w:color w:val="000000"/>
                <w:kern w:val="0"/>
                <w:sz w:val="21"/>
                <w:szCs w:val="21"/>
                <w:u w:val="none"/>
                <w:lang w:val="en-US" w:eastAsia="zh-CN" w:bidi="ar"/>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E550899">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23BE78F0">
            <w:pPr>
              <w:keepNext w:val="0"/>
              <w:keepLines w:val="0"/>
              <w:widowControl/>
              <w:suppressLineNumbers w:val="0"/>
              <w:jc w:val="center"/>
              <w:textAlignment w:val="center"/>
              <w:rPr>
                <w:rFonts w:hint="eastAsia" w:ascii="Times New Roman" w:hAnsi="Times New Roman" w:eastAsia="宋体" w:cs="Times New Roman"/>
                <w:sz w:val="24"/>
                <w:lang w:val="en-US" w:eastAsia="zh-CN" w:bidi="ar-SA"/>
              </w:rPr>
            </w:pPr>
            <w:r>
              <w:rPr>
                <w:rFonts w:hint="eastAsia" w:ascii="仿宋" w:hAnsi="仿宋" w:eastAsia="仿宋" w:cs="仿宋"/>
                <w:i w:val="0"/>
                <w:iCs w:val="0"/>
                <w:color w:val="000000"/>
                <w:kern w:val="0"/>
                <w:sz w:val="20"/>
                <w:szCs w:val="20"/>
                <w:u w:val="none"/>
                <w:lang w:val="en-US" w:eastAsia="zh-CN" w:bidi="ar"/>
              </w:rPr>
              <w:t>405</w:t>
            </w:r>
          </w:p>
          <w:p w14:paraId="13D11213">
            <w:pPr>
              <w:bidi w:val="0"/>
              <w:jc w:val="center"/>
              <w:rPr>
                <w:rFonts w:hint="default"/>
                <w:lang w:val="en-US" w:eastAsia="zh-CN"/>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5CDACF79">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2CFF75FA">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086F96A9">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14:paraId="641D8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3"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6B729AD5">
            <w:pPr>
              <w:keepNext w:val="0"/>
              <w:keepLines w:val="0"/>
              <w:widowControl/>
              <w:suppressLineNumbers w:val="0"/>
              <w:jc w:val="center"/>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kern w:val="0"/>
                <w:sz w:val="20"/>
                <w:szCs w:val="20"/>
                <w:u w:val="none"/>
                <w:lang w:val="en-US" w:eastAsia="zh-CN" w:bidi="ar"/>
              </w:rPr>
              <w:t>3</w:t>
            </w:r>
          </w:p>
        </w:tc>
        <w:tc>
          <w:tcPr>
            <w:tcW w:w="997" w:type="dxa"/>
            <w:tcBorders>
              <w:top w:val="single" w:color="000000" w:sz="4" w:space="0"/>
              <w:left w:val="single" w:color="000000" w:sz="4" w:space="0"/>
              <w:bottom w:val="single" w:color="000000" w:sz="4" w:space="0"/>
              <w:right w:val="single" w:color="000000" w:sz="4" w:space="0"/>
            </w:tcBorders>
            <w:noWrap w:val="0"/>
            <w:vAlign w:val="center"/>
          </w:tcPr>
          <w:p w14:paraId="0B405843">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A5D0A5">
            <w:pPr>
              <w:rPr>
                <w:rFonts w:hint="eastAsia"/>
                <w:lang w:val="en-US" w:eastAsia="zh-CN"/>
              </w:rPr>
            </w:pPr>
            <w:r>
              <w:rPr>
                <w:rFonts w:hint="eastAsia"/>
                <w:lang w:val="en-US" w:eastAsia="zh-CN"/>
              </w:rPr>
              <w:t>1、厚度：125厚</w:t>
            </w:r>
          </w:p>
          <w:p w14:paraId="0F43E14D">
            <w:pPr>
              <w:rPr>
                <w:rFonts w:hint="eastAsia"/>
                <w:lang w:val="en-US" w:eastAsia="zh-CN"/>
              </w:rPr>
            </w:pPr>
            <w:r>
              <w:rPr>
                <w:rFonts w:hint="eastAsia"/>
                <w:lang w:val="en-US" w:eastAsia="zh-CN"/>
              </w:rPr>
              <w:t>2、导热系数：0.030w/m.k</w:t>
            </w:r>
          </w:p>
          <w:p w14:paraId="5F719A88">
            <w:pPr>
              <w:rPr>
                <w:rFonts w:hint="eastAsia"/>
                <w:lang w:val="en-US" w:eastAsia="zh-CN"/>
              </w:rPr>
            </w:pPr>
            <w:r>
              <w:rPr>
                <w:rFonts w:hint="eastAsia"/>
                <w:lang w:val="en-US" w:eastAsia="zh-CN"/>
              </w:rPr>
              <w:t>3、蓄热系数：0.34k/m.K²</w:t>
            </w:r>
          </w:p>
          <w:p w14:paraId="420D8E6A">
            <w:pPr>
              <w:rPr>
                <w:rFonts w:hint="eastAsia"/>
                <w:lang w:val="en-US" w:eastAsia="zh-CN"/>
              </w:rPr>
            </w:pPr>
            <w:r>
              <w:rPr>
                <w:rFonts w:hint="eastAsia"/>
                <w:lang w:val="en-US" w:eastAsia="zh-CN"/>
              </w:rPr>
              <w:t>4、干密度：30-38KG/m³</w:t>
            </w:r>
          </w:p>
          <w:p w14:paraId="7249D26B">
            <w:pPr>
              <w:rPr>
                <w:rFonts w:hint="default" w:ascii="仿宋" w:hAnsi="仿宋" w:eastAsia="仿宋" w:cs="仿宋"/>
                <w:i w:val="0"/>
                <w:iCs w:val="0"/>
                <w:color w:val="000000"/>
                <w:kern w:val="0"/>
                <w:sz w:val="21"/>
                <w:szCs w:val="21"/>
                <w:u w:val="none"/>
                <w:lang w:val="en-US" w:eastAsia="zh-CN" w:bidi="ar"/>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FB82A05">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464BCBB9">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kern w:val="0"/>
                <w:sz w:val="20"/>
                <w:szCs w:val="20"/>
                <w:u w:val="none"/>
                <w:lang w:val="en-US" w:eastAsia="zh-CN" w:bidi="ar"/>
              </w:rPr>
              <w:t xml:space="preserve">625                                                                                                                                                                                                                                                                                                                                                                                                                                                                                                          </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16D2E67">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5091C4E7">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38B0F3BD">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2A8B2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778908D1">
            <w:pPr>
              <w:keepNext w:val="0"/>
              <w:keepLines w:val="0"/>
              <w:widowControl/>
              <w:suppressLineNumbers w:val="0"/>
              <w:jc w:val="center"/>
              <w:textAlignment w:val="center"/>
              <w:rPr>
                <w:rFonts w:hint="eastAsia" w:ascii="仿宋" w:hAnsi="仿宋" w:eastAsia="仿宋" w:cs="仿宋"/>
                <w:i w:val="0"/>
                <w:iCs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033B84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5FAD3F1">
            <w:pPr>
              <w:rPr>
                <w:rFonts w:hint="eastAsia"/>
                <w:lang w:val="en-US" w:eastAsia="zh-CN"/>
              </w:rPr>
            </w:pPr>
            <w:r>
              <w:rPr>
                <w:rFonts w:hint="eastAsia"/>
                <w:lang w:val="en-US" w:eastAsia="zh-CN"/>
              </w:rPr>
              <w:t>1、厚度：120厚</w:t>
            </w:r>
          </w:p>
          <w:p w14:paraId="28F5D76B">
            <w:pPr>
              <w:rPr>
                <w:rFonts w:hint="eastAsia"/>
                <w:lang w:val="en-US" w:eastAsia="zh-CN"/>
              </w:rPr>
            </w:pPr>
            <w:r>
              <w:rPr>
                <w:rFonts w:hint="eastAsia"/>
                <w:lang w:val="en-US" w:eastAsia="zh-CN"/>
              </w:rPr>
              <w:t>2、导热系数：0.030w/m.k</w:t>
            </w:r>
          </w:p>
          <w:p w14:paraId="7C32DB4D">
            <w:pPr>
              <w:rPr>
                <w:rFonts w:hint="eastAsia"/>
                <w:lang w:val="en-US" w:eastAsia="zh-CN"/>
              </w:rPr>
            </w:pPr>
            <w:r>
              <w:rPr>
                <w:rFonts w:hint="eastAsia"/>
                <w:lang w:val="en-US" w:eastAsia="zh-CN"/>
              </w:rPr>
              <w:t>3、蓄热系数：0.34k/m.K²</w:t>
            </w:r>
          </w:p>
          <w:p w14:paraId="009586DA">
            <w:pPr>
              <w:rPr>
                <w:rFonts w:hint="eastAsia"/>
                <w:lang w:val="en-US" w:eastAsia="zh-CN"/>
              </w:rPr>
            </w:pPr>
            <w:r>
              <w:rPr>
                <w:rFonts w:hint="eastAsia"/>
                <w:lang w:val="en-US" w:eastAsia="zh-CN"/>
              </w:rPr>
              <w:t>4、干密度：30-38KG/m³</w:t>
            </w:r>
          </w:p>
          <w:p w14:paraId="5F9586A1">
            <w:pPr>
              <w:rPr>
                <w:rFonts w:hint="default" w:ascii="Times New Roman" w:hAnsi="Times New Roman" w:eastAsia="宋体" w:cs="Times New Roman"/>
                <w:sz w:val="24"/>
                <w:lang w:val="en-US" w:eastAsia="zh-CN" w:bidi="ar-SA"/>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3488464">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E85D185">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55</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EE10950">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296BCECF">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4F334418">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3A947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2"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68F1D8FB">
            <w:pPr>
              <w:keepNext w:val="0"/>
              <w:keepLines w:val="0"/>
              <w:widowControl/>
              <w:suppressLineNumbers w:val="0"/>
              <w:jc w:val="center"/>
              <w:textAlignment w:val="center"/>
              <w:rPr>
                <w:rFonts w:hint="eastAsia" w:ascii="仿宋" w:hAnsi="仿宋" w:eastAsia="仿宋" w:cs="仿宋"/>
                <w:i w:val="0"/>
                <w:iCs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F09631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37A1CAE">
            <w:pPr>
              <w:rPr>
                <w:rFonts w:hint="eastAsia"/>
                <w:lang w:val="en-US" w:eastAsia="zh-CN"/>
              </w:rPr>
            </w:pPr>
            <w:r>
              <w:rPr>
                <w:rFonts w:hint="eastAsia"/>
                <w:lang w:val="en-US" w:eastAsia="zh-CN"/>
              </w:rPr>
              <w:t>1、厚度：100厚</w:t>
            </w:r>
          </w:p>
          <w:p w14:paraId="0CCE736D">
            <w:pPr>
              <w:rPr>
                <w:rFonts w:hint="eastAsia"/>
                <w:lang w:val="en-US" w:eastAsia="zh-CN"/>
              </w:rPr>
            </w:pPr>
            <w:r>
              <w:rPr>
                <w:rFonts w:hint="eastAsia"/>
                <w:lang w:val="en-US" w:eastAsia="zh-CN"/>
              </w:rPr>
              <w:t>2、导热系数：0.030w/m.k</w:t>
            </w:r>
          </w:p>
          <w:p w14:paraId="7A12A6CA">
            <w:pPr>
              <w:rPr>
                <w:rFonts w:hint="eastAsia"/>
                <w:lang w:val="en-US" w:eastAsia="zh-CN"/>
              </w:rPr>
            </w:pPr>
            <w:r>
              <w:rPr>
                <w:rFonts w:hint="eastAsia"/>
                <w:lang w:val="en-US" w:eastAsia="zh-CN"/>
              </w:rPr>
              <w:t>3、蓄热系数：0.34k/m.K²</w:t>
            </w:r>
          </w:p>
          <w:p w14:paraId="7C20698B">
            <w:pPr>
              <w:rPr>
                <w:rFonts w:hint="eastAsia"/>
                <w:lang w:val="en-US" w:eastAsia="zh-CN"/>
              </w:rPr>
            </w:pPr>
            <w:r>
              <w:rPr>
                <w:rFonts w:hint="eastAsia"/>
                <w:lang w:val="en-US" w:eastAsia="zh-CN"/>
              </w:rPr>
              <w:t>4、干密度：30-38KG/m³</w:t>
            </w:r>
          </w:p>
          <w:p w14:paraId="760AF6C0">
            <w:pPr>
              <w:rPr>
                <w:rFonts w:hint="default" w:ascii="Times New Roman" w:hAnsi="Times New Roman" w:eastAsia="宋体" w:cs="Times New Roman"/>
                <w:sz w:val="24"/>
                <w:lang w:val="en-US" w:eastAsia="zh-CN" w:bidi="ar-SA"/>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A081161">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64D80844">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80</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155CD22">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2CA7ED7C">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78ABF057">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0711F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4"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20901673">
            <w:pPr>
              <w:keepNext w:val="0"/>
              <w:keepLines w:val="0"/>
              <w:widowControl/>
              <w:suppressLineNumbers w:val="0"/>
              <w:jc w:val="center"/>
              <w:textAlignment w:val="center"/>
              <w:rPr>
                <w:rFonts w:hint="eastAsia" w:ascii="仿宋" w:hAnsi="仿宋" w:eastAsia="仿宋" w:cs="仿宋"/>
                <w:i w:val="0"/>
                <w:iCs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C880F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B159E5A">
            <w:pPr>
              <w:rPr>
                <w:rFonts w:hint="eastAsia"/>
                <w:lang w:val="en-US" w:eastAsia="zh-CN"/>
              </w:rPr>
            </w:pPr>
            <w:r>
              <w:rPr>
                <w:rFonts w:hint="eastAsia"/>
                <w:lang w:val="en-US" w:eastAsia="zh-CN"/>
              </w:rPr>
              <w:t>1、厚度：95厚</w:t>
            </w:r>
          </w:p>
          <w:p w14:paraId="4D368CCB">
            <w:pPr>
              <w:rPr>
                <w:rFonts w:hint="eastAsia"/>
                <w:lang w:val="en-US" w:eastAsia="zh-CN"/>
              </w:rPr>
            </w:pPr>
            <w:r>
              <w:rPr>
                <w:rFonts w:hint="eastAsia"/>
                <w:lang w:val="en-US" w:eastAsia="zh-CN"/>
              </w:rPr>
              <w:t>2、导热系数：0.030w/m.k</w:t>
            </w:r>
          </w:p>
          <w:p w14:paraId="04FE4109">
            <w:pPr>
              <w:rPr>
                <w:rFonts w:hint="eastAsia"/>
                <w:lang w:val="en-US" w:eastAsia="zh-CN"/>
              </w:rPr>
            </w:pPr>
            <w:r>
              <w:rPr>
                <w:rFonts w:hint="eastAsia"/>
                <w:lang w:val="en-US" w:eastAsia="zh-CN"/>
              </w:rPr>
              <w:t>3、蓄热系数：0.34k/m.K²</w:t>
            </w:r>
          </w:p>
          <w:p w14:paraId="4A4D4F0F">
            <w:pPr>
              <w:rPr>
                <w:rFonts w:hint="eastAsia"/>
                <w:lang w:val="en-US" w:eastAsia="zh-CN"/>
              </w:rPr>
            </w:pPr>
            <w:r>
              <w:rPr>
                <w:rFonts w:hint="eastAsia"/>
                <w:lang w:val="en-US" w:eastAsia="zh-CN"/>
              </w:rPr>
              <w:t>4、干密度：30-38KG/m³</w:t>
            </w:r>
          </w:p>
          <w:p w14:paraId="54EE2A5F">
            <w:pPr>
              <w:rPr>
                <w:rFonts w:hint="default" w:ascii="Times New Roman" w:hAnsi="Times New Roman" w:eastAsia="宋体" w:cs="Times New Roman"/>
                <w:sz w:val="24"/>
                <w:lang w:val="en-US" w:eastAsia="zh-CN" w:bidi="ar-SA"/>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D0E4100">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A671314">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75</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AF05027">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7D793535">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0E4C8694">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40383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8"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2F0D9030">
            <w:pPr>
              <w:keepNext w:val="0"/>
              <w:keepLines w:val="0"/>
              <w:widowControl/>
              <w:suppressLineNumbers w:val="0"/>
              <w:jc w:val="center"/>
              <w:textAlignment w:val="center"/>
              <w:rPr>
                <w:rFonts w:hint="eastAsia" w:ascii="仿宋" w:hAnsi="仿宋" w:eastAsia="仿宋" w:cs="仿宋"/>
                <w:i w:val="0"/>
                <w:iCs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CBD21E">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F935D6F">
            <w:pPr>
              <w:rPr>
                <w:rFonts w:hint="eastAsia"/>
                <w:lang w:val="en-US" w:eastAsia="zh-CN"/>
              </w:rPr>
            </w:pPr>
            <w:r>
              <w:rPr>
                <w:rFonts w:hint="eastAsia"/>
                <w:lang w:val="en-US" w:eastAsia="zh-CN"/>
              </w:rPr>
              <w:t>1、厚度：80厚</w:t>
            </w:r>
          </w:p>
          <w:p w14:paraId="68EA6531">
            <w:pPr>
              <w:rPr>
                <w:rFonts w:hint="eastAsia"/>
                <w:lang w:val="en-US" w:eastAsia="zh-CN"/>
              </w:rPr>
            </w:pPr>
            <w:r>
              <w:rPr>
                <w:rFonts w:hint="eastAsia"/>
                <w:lang w:val="en-US" w:eastAsia="zh-CN"/>
              </w:rPr>
              <w:t>2、导热系数：0.030w/m.k</w:t>
            </w:r>
          </w:p>
          <w:p w14:paraId="5B5F580C">
            <w:pPr>
              <w:rPr>
                <w:rFonts w:hint="eastAsia"/>
                <w:lang w:val="en-US" w:eastAsia="zh-CN"/>
              </w:rPr>
            </w:pPr>
            <w:r>
              <w:rPr>
                <w:rFonts w:hint="eastAsia"/>
                <w:lang w:val="en-US" w:eastAsia="zh-CN"/>
              </w:rPr>
              <w:t>3、蓄热系数：0.34k/m.K²</w:t>
            </w:r>
          </w:p>
          <w:p w14:paraId="01F4479C">
            <w:pPr>
              <w:rPr>
                <w:rFonts w:hint="eastAsia"/>
                <w:lang w:val="en-US" w:eastAsia="zh-CN"/>
              </w:rPr>
            </w:pPr>
            <w:r>
              <w:rPr>
                <w:rFonts w:hint="eastAsia"/>
                <w:lang w:val="en-US" w:eastAsia="zh-CN"/>
              </w:rPr>
              <w:t>4、干密度：30-38KG/m³</w:t>
            </w:r>
          </w:p>
          <w:p w14:paraId="08314C0C">
            <w:pPr>
              <w:rPr>
                <w:rFonts w:hint="default" w:ascii="Times New Roman" w:hAnsi="Times New Roman" w:eastAsia="宋体" w:cs="Times New Roman"/>
                <w:sz w:val="24"/>
                <w:lang w:val="en-US" w:eastAsia="zh-CN" w:bidi="ar-SA"/>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D2523F6">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71D1BA3F">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200</w:t>
            </w:r>
            <w:bookmarkStart w:id="14" w:name="_GoBack"/>
            <w:bookmarkEnd w:id="14"/>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602360B">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311FB955">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3880873C">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114BA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8" w:hRule="atLeast"/>
        </w:trPr>
        <w:tc>
          <w:tcPr>
            <w:tcW w:w="400" w:type="dxa"/>
            <w:tcBorders>
              <w:top w:val="single" w:color="000000" w:sz="4" w:space="0"/>
              <w:left w:val="single" w:color="000000" w:sz="4" w:space="0"/>
              <w:bottom w:val="single" w:color="000000" w:sz="4" w:space="0"/>
              <w:right w:val="single" w:color="000000" w:sz="4" w:space="0"/>
            </w:tcBorders>
            <w:noWrap/>
            <w:vAlign w:val="center"/>
          </w:tcPr>
          <w:p w14:paraId="775E7546">
            <w:pPr>
              <w:keepNext w:val="0"/>
              <w:keepLines w:val="0"/>
              <w:widowControl/>
              <w:suppressLineNumbers w:val="0"/>
              <w:jc w:val="center"/>
              <w:textAlignment w:val="center"/>
              <w:rPr>
                <w:rFonts w:hint="eastAsia" w:ascii="仿宋" w:hAnsi="仿宋" w:eastAsia="仿宋" w:cs="仿宋"/>
                <w:i w:val="0"/>
                <w:iCs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EB156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屋面挤塑聚苯板</w:t>
            </w:r>
          </w:p>
        </w:tc>
        <w:tc>
          <w:tcPr>
            <w:tcW w:w="289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A9DF827">
            <w:pPr>
              <w:rPr>
                <w:rFonts w:hint="eastAsia"/>
                <w:lang w:val="en-US" w:eastAsia="zh-CN"/>
              </w:rPr>
            </w:pPr>
            <w:r>
              <w:rPr>
                <w:rFonts w:hint="eastAsia"/>
                <w:lang w:val="en-US" w:eastAsia="zh-CN"/>
              </w:rPr>
              <w:t>1、厚度：60厚</w:t>
            </w:r>
          </w:p>
          <w:p w14:paraId="607AD048">
            <w:pPr>
              <w:rPr>
                <w:rFonts w:hint="eastAsia"/>
                <w:lang w:val="en-US" w:eastAsia="zh-CN"/>
              </w:rPr>
            </w:pPr>
            <w:r>
              <w:rPr>
                <w:rFonts w:hint="eastAsia"/>
                <w:lang w:val="en-US" w:eastAsia="zh-CN"/>
              </w:rPr>
              <w:t>2、导热系数：0.030w/m.k</w:t>
            </w:r>
          </w:p>
          <w:p w14:paraId="383FC10E">
            <w:pPr>
              <w:rPr>
                <w:rFonts w:hint="eastAsia"/>
                <w:lang w:val="en-US" w:eastAsia="zh-CN"/>
              </w:rPr>
            </w:pPr>
            <w:r>
              <w:rPr>
                <w:rFonts w:hint="eastAsia"/>
                <w:lang w:val="en-US" w:eastAsia="zh-CN"/>
              </w:rPr>
              <w:t>3、蓄热系数：0.34k/m.K²</w:t>
            </w:r>
          </w:p>
          <w:p w14:paraId="66D06F59">
            <w:pPr>
              <w:rPr>
                <w:rFonts w:hint="eastAsia"/>
                <w:lang w:val="en-US" w:eastAsia="zh-CN"/>
              </w:rPr>
            </w:pPr>
            <w:r>
              <w:rPr>
                <w:rFonts w:hint="eastAsia"/>
                <w:lang w:val="en-US" w:eastAsia="zh-CN"/>
              </w:rPr>
              <w:t>4、干密度：30-38KG/m³</w:t>
            </w:r>
          </w:p>
          <w:p w14:paraId="6A40D038">
            <w:pPr>
              <w:rPr>
                <w:rFonts w:hint="default" w:ascii="Times New Roman" w:hAnsi="Times New Roman" w:eastAsia="宋体" w:cs="Times New Roman"/>
                <w:sz w:val="24"/>
                <w:lang w:val="en-US" w:eastAsia="zh-CN" w:bidi="ar-SA"/>
              </w:rPr>
            </w:pPr>
            <w:r>
              <w:rPr>
                <w:rFonts w:hint="eastAsia"/>
                <w:lang w:val="en-US" w:eastAsia="zh-CN"/>
              </w:rPr>
              <w:t>5、防火等级：B1</w:t>
            </w:r>
          </w:p>
        </w:tc>
        <w:tc>
          <w:tcPr>
            <w:tcW w:w="5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A458320">
            <w:pPr>
              <w:keepNext w:val="0"/>
              <w:keepLines w:val="0"/>
              <w:widowControl/>
              <w:suppressLineNumbers w:val="0"/>
              <w:jc w:val="both"/>
              <w:textAlignment w:val="center"/>
              <w:rPr>
                <w:rFonts w:hint="eastAsia" w:ascii="仿宋" w:hAnsi="仿宋" w:eastAsia="仿宋" w:cs="仿宋"/>
                <w:i w:val="0"/>
                <w:iCs w:val="0"/>
                <w:color w:val="000000"/>
                <w:sz w:val="20"/>
                <w:szCs w:val="20"/>
                <w:u w:val="none"/>
                <w:lang w:val="en-US" w:eastAsia="zh-CN" w:bidi="ar-SA"/>
              </w:rPr>
            </w:pPr>
            <w:r>
              <w:rPr>
                <w:rFonts w:hint="eastAsia" w:ascii="仿宋" w:hAnsi="仿宋" w:eastAsia="仿宋" w:cs="仿宋"/>
                <w:i w:val="0"/>
                <w:iCs w:val="0"/>
                <w:color w:val="000000"/>
                <w:sz w:val="20"/>
                <w:szCs w:val="20"/>
                <w:u w:val="none"/>
                <w:lang w:val="en-US" w:eastAsia="zh-CN"/>
              </w:rPr>
              <w:t>m³</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1D6E4628">
            <w:pPr>
              <w:keepNext w:val="0"/>
              <w:keepLines w:val="0"/>
              <w:widowControl/>
              <w:suppressLineNumbers w:val="0"/>
              <w:jc w:val="center"/>
              <w:textAlignment w:val="center"/>
              <w:rPr>
                <w:rFonts w:hint="default" w:ascii="仿宋" w:hAnsi="仿宋" w:eastAsia="仿宋" w:cs="仿宋"/>
                <w:i w:val="0"/>
                <w:iCs w:val="0"/>
                <w:color w:val="000000"/>
                <w:kern w:val="0"/>
                <w:sz w:val="20"/>
                <w:szCs w:val="20"/>
                <w:u w:val="none"/>
                <w:lang w:val="en-US" w:eastAsia="zh-CN" w:bidi="ar"/>
              </w:rPr>
            </w:pPr>
            <w:r>
              <w:rPr>
                <w:rFonts w:hint="eastAsia" w:ascii="仿宋" w:hAnsi="仿宋" w:eastAsia="仿宋" w:cs="仿宋"/>
                <w:i w:val="0"/>
                <w:iCs w:val="0"/>
                <w:color w:val="000000"/>
                <w:kern w:val="0"/>
                <w:sz w:val="20"/>
                <w:szCs w:val="20"/>
                <w:u w:val="none"/>
                <w:lang w:val="en-US" w:eastAsia="zh-CN" w:bidi="ar"/>
              </w:rPr>
              <w:t>30</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F0BA399">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08407F17">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bidi="ar-SA"/>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65CF8A4F">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eastAsia="zh-CN"/>
              </w:rPr>
            </w:pPr>
          </w:p>
        </w:tc>
      </w:tr>
      <w:tr w14:paraId="6E1643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atLeast"/>
        </w:trPr>
        <w:tc>
          <w:tcPr>
            <w:tcW w:w="4289" w:type="dxa"/>
            <w:gridSpan w:val="3"/>
            <w:tcBorders>
              <w:top w:val="single" w:color="000000" w:sz="4" w:space="0"/>
              <w:left w:val="single" w:color="000000" w:sz="4" w:space="0"/>
              <w:bottom w:val="single" w:color="000000" w:sz="4" w:space="0"/>
              <w:right w:val="single" w:color="000000" w:sz="4" w:space="0"/>
            </w:tcBorders>
            <w:noWrap w:val="0"/>
            <w:vAlign w:val="center"/>
          </w:tcPr>
          <w:p w14:paraId="4D1446D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合计</w:t>
            </w:r>
          </w:p>
        </w:tc>
        <w:tc>
          <w:tcPr>
            <w:tcW w:w="505" w:type="dxa"/>
            <w:tcBorders>
              <w:top w:val="single" w:color="000000" w:sz="4" w:space="0"/>
              <w:left w:val="single" w:color="000000" w:sz="4" w:space="0"/>
              <w:bottom w:val="single" w:color="000000" w:sz="4" w:space="0"/>
              <w:right w:val="single" w:color="000000" w:sz="4" w:space="0"/>
            </w:tcBorders>
            <w:noWrap w:val="0"/>
            <w:vAlign w:val="center"/>
          </w:tcPr>
          <w:p w14:paraId="7C0F3C6E">
            <w:pPr>
              <w:jc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5EE16E51">
            <w:pPr>
              <w:jc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21DF6ED">
            <w:pPr>
              <w:jc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w:t>
            </w:r>
          </w:p>
        </w:tc>
        <w:tc>
          <w:tcPr>
            <w:tcW w:w="1613" w:type="dxa"/>
            <w:tcBorders>
              <w:top w:val="single" w:color="000000" w:sz="4" w:space="0"/>
              <w:left w:val="single" w:color="000000" w:sz="4" w:space="0"/>
              <w:bottom w:val="single" w:color="000000" w:sz="4" w:space="0"/>
              <w:right w:val="single" w:color="000000" w:sz="4" w:space="0"/>
            </w:tcBorders>
            <w:noWrap w:val="0"/>
            <w:vAlign w:val="center"/>
          </w:tcPr>
          <w:p w14:paraId="42644F3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p>
        </w:tc>
        <w:tc>
          <w:tcPr>
            <w:tcW w:w="1103" w:type="dxa"/>
            <w:tcBorders>
              <w:top w:val="single" w:color="000000" w:sz="4" w:space="0"/>
              <w:left w:val="single" w:color="000000" w:sz="4" w:space="0"/>
              <w:bottom w:val="single" w:color="000000" w:sz="4" w:space="0"/>
              <w:right w:val="single" w:color="000000" w:sz="4" w:space="0"/>
            </w:tcBorders>
            <w:noWrap w:val="0"/>
            <w:vAlign w:val="center"/>
          </w:tcPr>
          <w:p w14:paraId="4B7742C3">
            <w:pPr>
              <w:jc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w:t>
            </w:r>
          </w:p>
        </w:tc>
      </w:tr>
    </w:tbl>
    <w:p w14:paraId="3395AD21">
      <w:pPr>
        <w:rPr>
          <w:rFonts w:hint="eastAsia" w:ascii="仿宋" w:hAnsi="仿宋" w:eastAsia="仿宋" w:cs="仿宋"/>
          <w:lang w:val="en-US" w:eastAsia="zh-CN"/>
        </w:rPr>
      </w:pPr>
      <w:r>
        <w:rPr>
          <w:rFonts w:hint="eastAsia" w:ascii="仿宋" w:hAnsi="仿宋" w:eastAsia="仿宋" w:cs="仿宋"/>
          <w:lang w:val="en-US" w:eastAsia="zh-CN"/>
        </w:rPr>
        <w:t>注：此价格为综合单价包括装卸费、运费、市场价格波动等带来的风险。</w:t>
      </w:r>
    </w:p>
    <w:p w14:paraId="79F1C1B3">
      <w:pPr>
        <w:ind w:firstLine="480" w:firstLineChars="200"/>
        <w:rPr>
          <w:rFonts w:hint="default" w:ascii="仿宋" w:hAnsi="仿宋" w:eastAsia="仿宋" w:cs="仿宋"/>
          <w:lang w:val="en-US" w:eastAsia="zh-CN"/>
        </w:rPr>
      </w:pPr>
      <w:r>
        <w:rPr>
          <w:rFonts w:hint="eastAsia" w:ascii="仿宋" w:hAnsi="仿宋" w:eastAsia="仿宋" w:cs="仿宋"/>
          <w:lang w:val="en-US" w:eastAsia="zh-CN"/>
        </w:rPr>
        <w:t>签订合同时为含税单价。含税单价=不含税单价*（1+发票税率）。</w:t>
      </w:r>
    </w:p>
    <w:p w14:paraId="71371CE1">
      <w:pPr>
        <w:rPr>
          <w:rFonts w:hint="eastAsia" w:ascii="仿宋" w:hAnsi="仿宋" w:eastAsia="仿宋" w:cs="仿宋"/>
          <w:lang w:val="en-US" w:eastAsia="zh-CN"/>
        </w:rPr>
      </w:pPr>
    </w:p>
    <w:p w14:paraId="39AF1684">
      <w:pPr>
        <w:pStyle w:val="4"/>
        <w:rPr>
          <w:rFonts w:hint="eastAsia" w:ascii="仿宋" w:hAnsi="仿宋" w:eastAsia="仿宋" w:cs="仿宋"/>
          <w:lang w:val="en-US" w:eastAsia="zh-CN"/>
        </w:rPr>
      </w:pPr>
    </w:p>
    <w:p w14:paraId="2D1EB93F">
      <w:pPr>
        <w:pStyle w:val="4"/>
        <w:rPr>
          <w:rFonts w:hint="eastAsia" w:ascii="仿宋" w:hAnsi="仿宋" w:eastAsia="仿宋" w:cs="仿宋"/>
          <w:lang w:val="en-US" w:eastAsia="zh-CN"/>
        </w:rPr>
      </w:pPr>
    </w:p>
    <w:p w14:paraId="4322BADA">
      <w:pPr>
        <w:pStyle w:val="4"/>
        <w:rPr>
          <w:rFonts w:hint="eastAsia" w:ascii="仿宋" w:hAnsi="仿宋" w:eastAsia="仿宋" w:cs="仿宋"/>
          <w:lang w:val="en-US" w:eastAsia="zh-CN"/>
        </w:rPr>
      </w:pPr>
    </w:p>
    <w:p w14:paraId="1EB62B99">
      <w:pPr>
        <w:pStyle w:val="4"/>
        <w:rPr>
          <w:rFonts w:hint="eastAsia" w:ascii="仿宋" w:hAnsi="仿宋" w:eastAsia="仿宋" w:cs="仿宋"/>
          <w:lang w:val="en-US" w:eastAsia="zh-CN"/>
        </w:rPr>
      </w:pPr>
    </w:p>
    <w:p w14:paraId="777335FD">
      <w:pPr>
        <w:rPr>
          <w:rFonts w:hint="eastAsia" w:ascii="仿宋" w:hAnsi="仿宋" w:eastAsia="仿宋" w:cs="仿宋"/>
          <w:szCs w:val="22"/>
          <w:lang w:val="en-US" w:eastAsia="zh-CN"/>
        </w:rPr>
      </w:pPr>
      <w:r>
        <w:rPr>
          <w:rFonts w:hint="eastAsia" w:ascii="仿宋" w:hAnsi="仿宋" w:eastAsia="仿宋" w:cs="仿宋"/>
          <w:szCs w:val="22"/>
          <w:lang w:val="en-US" w:eastAsia="zh-CN"/>
        </w:rPr>
        <w:t>投标单位（盖章）：        代表（签字）：           日期：</w:t>
      </w:r>
    </w:p>
    <w:p w14:paraId="3046B43B">
      <w:pPr>
        <w:rPr>
          <w:rFonts w:hint="eastAsia" w:ascii="仿宋" w:hAnsi="仿宋" w:eastAsia="仿宋" w:cs="仿宋"/>
          <w:lang w:val="en-US" w:eastAsia="zh-CN"/>
        </w:rPr>
      </w:pPr>
    </w:p>
    <w:p w14:paraId="4881B0F4">
      <w:pPr>
        <w:rPr>
          <w:rFonts w:hint="eastAsia" w:ascii="仿宋" w:hAnsi="仿宋" w:eastAsia="仿宋" w:cs="仿宋"/>
          <w:lang w:val="en-US" w:eastAsia="zh-CN"/>
        </w:rPr>
      </w:pPr>
    </w:p>
    <w:p w14:paraId="379B7124">
      <w:pPr>
        <w:spacing w:line="360" w:lineRule="auto"/>
        <w:jc w:val="both"/>
        <w:rPr>
          <w:rFonts w:hint="eastAsia" w:ascii="楷体_GB2312" w:eastAsia="楷体_GB2312"/>
          <w:b/>
          <w:sz w:val="32"/>
          <w:szCs w:val="32"/>
          <w:lang w:eastAsia="zh-CN"/>
        </w:rPr>
      </w:pPr>
    </w:p>
    <w:p w14:paraId="25F7A9DC">
      <w:pPr>
        <w:spacing w:line="360" w:lineRule="auto"/>
        <w:jc w:val="both"/>
        <w:rPr>
          <w:rFonts w:hint="eastAsia" w:ascii="楷体_GB2312" w:eastAsia="楷体_GB2312"/>
          <w:b/>
          <w:sz w:val="32"/>
          <w:szCs w:val="32"/>
          <w:lang w:eastAsia="zh-CN"/>
        </w:rPr>
      </w:pPr>
    </w:p>
    <w:p w14:paraId="12DB0C75">
      <w:pPr>
        <w:spacing w:line="360" w:lineRule="auto"/>
        <w:jc w:val="both"/>
        <w:rPr>
          <w:rFonts w:hint="eastAsia" w:ascii="楷体_GB2312" w:eastAsia="楷体_GB2312"/>
          <w:b/>
          <w:sz w:val="32"/>
          <w:szCs w:val="32"/>
          <w:lang w:eastAsia="zh-CN"/>
        </w:rPr>
      </w:pPr>
    </w:p>
    <w:p w14:paraId="16BCF773">
      <w:pPr>
        <w:spacing w:line="360" w:lineRule="auto"/>
        <w:jc w:val="both"/>
        <w:rPr>
          <w:rFonts w:hint="eastAsia" w:ascii="楷体_GB2312" w:eastAsia="楷体_GB2312"/>
          <w:b/>
          <w:sz w:val="32"/>
          <w:szCs w:val="32"/>
          <w:lang w:eastAsia="zh-CN"/>
        </w:rPr>
      </w:pPr>
    </w:p>
    <w:p w14:paraId="6D30EB3F">
      <w:pPr>
        <w:spacing w:line="360" w:lineRule="auto"/>
        <w:jc w:val="both"/>
        <w:rPr>
          <w:rFonts w:hint="eastAsia" w:ascii="楷体_GB2312" w:eastAsia="楷体_GB2312"/>
          <w:b/>
          <w:sz w:val="32"/>
          <w:szCs w:val="32"/>
          <w:lang w:eastAsia="zh-CN"/>
        </w:rPr>
      </w:pPr>
    </w:p>
    <w:p w14:paraId="2C97D266">
      <w:pPr>
        <w:spacing w:line="360" w:lineRule="auto"/>
        <w:jc w:val="both"/>
        <w:rPr>
          <w:rFonts w:hint="eastAsia" w:ascii="楷体_GB2312" w:eastAsia="楷体_GB2312"/>
          <w:b/>
          <w:sz w:val="32"/>
          <w:szCs w:val="32"/>
          <w:lang w:eastAsia="zh-CN"/>
        </w:rPr>
      </w:pPr>
    </w:p>
    <w:p w14:paraId="3E162A0C">
      <w:pPr>
        <w:spacing w:line="360" w:lineRule="auto"/>
        <w:jc w:val="both"/>
        <w:rPr>
          <w:rFonts w:hint="eastAsia" w:ascii="楷体_GB2312" w:eastAsia="楷体_GB2312"/>
          <w:b/>
          <w:sz w:val="32"/>
          <w:szCs w:val="32"/>
          <w:lang w:eastAsia="zh-CN"/>
        </w:rPr>
      </w:pPr>
    </w:p>
    <w:p w14:paraId="4C881529">
      <w:pPr>
        <w:spacing w:line="360" w:lineRule="auto"/>
        <w:jc w:val="both"/>
        <w:rPr>
          <w:rFonts w:hint="eastAsia" w:ascii="楷体_GB2312" w:eastAsia="楷体_GB2312"/>
          <w:b/>
          <w:sz w:val="32"/>
          <w:szCs w:val="32"/>
          <w:lang w:eastAsia="zh-CN"/>
        </w:rPr>
      </w:pPr>
    </w:p>
    <w:p w14:paraId="302FF08F">
      <w:pPr>
        <w:spacing w:line="360" w:lineRule="auto"/>
        <w:jc w:val="both"/>
        <w:rPr>
          <w:rFonts w:hint="eastAsia" w:ascii="楷体_GB2312" w:eastAsia="楷体_GB2312"/>
          <w:b/>
          <w:sz w:val="32"/>
          <w:szCs w:val="32"/>
          <w:lang w:eastAsia="zh-CN"/>
        </w:rPr>
      </w:pPr>
    </w:p>
    <w:p w14:paraId="074E57F7">
      <w:pPr>
        <w:spacing w:line="360" w:lineRule="auto"/>
        <w:jc w:val="both"/>
        <w:rPr>
          <w:rFonts w:hint="eastAsia" w:ascii="楷体_GB2312" w:eastAsia="楷体_GB2312"/>
          <w:b/>
          <w:sz w:val="32"/>
          <w:szCs w:val="32"/>
          <w:lang w:eastAsia="zh-CN"/>
        </w:rPr>
      </w:pPr>
    </w:p>
    <w:p w14:paraId="69FD806E">
      <w:pPr>
        <w:spacing w:line="360" w:lineRule="auto"/>
        <w:jc w:val="both"/>
        <w:rPr>
          <w:rFonts w:hint="eastAsia" w:ascii="楷体_GB2312" w:eastAsia="楷体_GB2312"/>
          <w:b/>
          <w:sz w:val="32"/>
          <w:szCs w:val="32"/>
          <w:lang w:eastAsia="zh-CN"/>
        </w:rPr>
      </w:pPr>
    </w:p>
    <w:p w14:paraId="4D238E75">
      <w:pPr>
        <w:spacing w:line="360" w:lineRule="auto"/>
        <w:jc w:val="both"/>
        <w:rPr>
          <w:rFonts w:hint="eastAsia" w:ascii="楷体_GB2312" w:eastAsia="楷体_GB2312"/>
          <w:b/>
          <w:sz w:val="32"/>
          <w:szCs w:val="32"/>
          <w:lang w:eastAsia="zh-CN"/>
        </w:rPr>
      </w:pPr>
    </w:p>
    <w:p w14:paraId="71D9D83B">
      <w:pPr>
        <w:spacing w:line="360" w:lineRule="auto"/>
        <w:jc w:val="both"/>
        <w:rPr>
          <w:rFonts w:hint="eastAsia" w:ascii="楷体_GB2312" w:eastAsia="楷体_GB2312"/>
          <w:b/>
          <w:sz w:val="32"/>
          <w:szCs w:val="32"/>
          <w:lang w:eastAsia="zh-CN"/>
        </w:rPr>
      </w:pPr>
    </w:p>
    <w:p w14:paraId="7A285C7F">
      <w:pPr>
        <w:spacing w:line="360" w:lineRule="auto"/>
        <w:jc w:val="both"/>
        <w:rPr>
          <w:rFonts w:hint="eastAsia" w:ascii="楷体_GB2312" w:eastAsia="楷体_GB2312"/>
          <w:b/>
          <w:sz w:val="32"/>
          <w:szCs w:val="32"/>
          <w:lang w:eastAsia="zh-CN"/>
        </w:rPr>
      </w:pPr>
    </w:p>
    <w:p w14:paraId="2302AF99">
      <w:pPr>
        <w:spacing w:line="360" w:lineRule="auto"/>
        <w:jc w:val="center"/>
        <w:rPr>
          <w:rFonts w:hint="eastAsia" w:ascii="宋体" w:hAnsi="宋体" w:eastAsia="宋体" w:cs="宋体"/>
          <w:b/>
          <w:sz w:val="28"/>
          <w:szCs w:val="28"/>
        </w:rPr>
      </w:pPr>
      <w:r>
        <w:rPr>
          <w:rFonts w:hint="eastAsia" w:ascii="宋体" w:hAnsi="宋体" w:eastAsia="宋体" w:cs="宋体"/>
          <w:b/>
          <w:sz w:val="28"/>
          <w:szCs w:val="28"/>
          <w:lang w:val="en-US" w:eastAsia="zh-CN"/>
        </w:rPr>
        <w:t>三</w:t>
      </w:r>
      <w:r>
        <w:rPr>
          <w:rFonts w:hint="eastAsia" w:ascii="宋体" w:hAnsi="宋体" w:eastAsia="宋体" w:cs="宋体"/>
          <w:b/>
          <w:sz w:val="28"/>
          <w:szCs w:val="28"/>
          <w:lang w:eastAsia="zh-CN"/>
        </w:rPr>
        <w:t>、</w:t>
      </w:r>
      <w:r>
        <w:rPr>
          <w:rFonts w:hint="eastAsia" w:ascii="宋体" w:hAnsi="宋体" w:eastAsia="宋体" w:cs="宋体"/>
          <w:b/>
          <w:sz w:val="28"/>
          <w:szCs w:val="28"/>
        </w:rPr>
        <w:t>授权委托书</w:t>
      </w:r>
    </w:p>
    <w:p w14:paraId="7C94C53B">
      <w:pPr>
        <w:spacing w:line="360" w:lineRule="auto"/>
        <w:jc w:val="center"/>
        <w:rPr>
          <w:rFonts w:hint="eastAsia" w:ascii="楷体_GB2312" w:eastAsia="楷体_GB2312"/>
          <w:sz w:val="10"/>
          <w:szCs w:val="10"/>
        </w:rPr>
      </w:pPr>
    </w:p>
    <w:p w14:paraId="37E34CF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本授权书声明：</w:t>
      </w:r>
    </w:p>
    <w:p w14:paraId="115DE935">
      <w:pPr>
        <w:pStyle w:val="2"/>
        <w:spacing w:line="360" w:lineRule="auto"/>
        <w:ind w:firstLine="0"/>
        <w:jc w:val="left"/>
        <w:rPr>
          <w:rFonts w:hint="eastAsia" w:ascii="宋体" w:hAnsi="宋体" w:eastAsia="宋体" w:cs="宋体"/>
          <w:sz w:val="24"/>
          <w:szCs w:val="24"/>
        </w:rPr>
      </w:pPr>
      <w:r>
        <w:rPr>
          <w:rFonts w:hint="eastAsia" w:ascii="宋体" w:hAnsi="宋体" w:eastAsia="宋体" w:cs="宋体"/>
          <w:sz w:val="24"/>
          <w:szCs w:val="24"/>
          <w:u w:val="single"/>
        </w:rPr>
        <w:t xml:space="preserve">        （姓名）</w:t>
      </w:r>
      <w:r>
        <w:rPr>
          <w:rFonts w:hint="eastAsia" w:ascii="宋体" w:hAnsi="宋体" w:eastAsia="宋体" w:cs="宋体"/>
          <w:sz w:val="24"/>
          <w:szCs w:val="24"/>
        </w:rPr>
        <w:t>系</w:t>
      </w:r>
      <w:r>
        <w:rPr>
          <w:rFonts w:hint="eastAsia" w:ascii="宋体" w:hAnsi="宋体" w:eastAsia="宋体" w:cs="宋体"/>
          <w:sz w:val="24"/>
          <w:szCs w:val="24"/>
          <w:u w:val="single"/>
        </w:rPr>
        <w:t xml:space="preserve">               （投标人名称）</w:t>
      </w:r>
      <w:r>
        <w:rPr>
          <w:rFonts w:hint="eastAsia" w:ascii="宋体" w:hAnsi="宋体" w:eastAsia="宋体" w:cs="宋体"/>
          <w:sz w:val="24"/>
          <w:szCs w:val="24"/>
        </w:rPr>
        <w:t>的法定代表人 ，现授权委托</w:t>
      </w:r>
      <w:r>
        <w:rPr>
          <w:rFonts w:hint="eastAsia" w:ascii="宋体" w:hAnsi="宋体" w:eastAsia="宋体" w:cs="宋体"/>
          <w:sz w:val="24"/>
          <w:szCs w:val="24"/>
          <w:u w:val="single"/>
        </w:rPr>
        <w:t xml:space="preserve">       (单位名称)</w:t>
      </w:r>
      <w:r>
        <w:rPr>
          <w:rFonts w:hint="eastAsia" w:ascii="宋体" w:hAnsi="宋体" w:eastAsia="宋体" w:cs="宋体"/>
          <w:sz w:val="24"/>
          <w:szCs w:val="24"/>
        </w:rPr>
        <w:t xml:space="preserve">的 </w:t>
      </w:r>
      <w:r>
        <w:rPr>
          <w:rFonts w:hint="eastAsia" w:ascii="宋体" w:hAnsi="宋体" w:eastAsia="宋体" w:cs="宋体"/>
          <w:sz w:val="24"/>
          <w:szCs w:val="24"/>
          <w:u w:val="single"/>
        </w:rPr>
        <w:t xml:space="preserve">     （姓名）</w:t>
      </w:r>
      <w:r>
        <w:rPr>
          <w:rFonts w:hint="eastAsia" w:ascii="宋体" w:hAnsi="宋体" w:eastAsia="宋体" w:cs="宋体"/>
          <w:sz w:val="24"/>
          <w:szCs w:val="24"/>
        </w:rPr>
        <w:t xml:space="preserve"> 为我公司授权委托代理人，参加</w:t>
      </w:r>
      <w:r>
        <w:rPr>
          <w:rFonts w:hint="eastAsia" w:ascii="宋体" w:hAnsi="宋体" w:eastAsia="宋体" w:cs="宋体"/>
          <w:sz w:val="24"/>
          <w:szCs w:val="24"/>
          <w:u w:val="single"/>
          <w:lang w:val="en-US" w:eastAsia="zh-CN"/>
        </w:rPr>
        <w:t xml:space="preserve"> （项目名称）、（</w:t>
      </w:r>
      <w:r>
        <w:rPr>
          <w:rFonts w:hint="eastAsia" w:ascii="宋体" w:hAnsi="宋体" w:eastAsia="宋体" w:cs="宋体"/>
          <w:szCs w:val="22"/>
          <w:u w:val="single"/>
          <w:lang w:val="en-US" w:eastAsia="zh-CN"/>
        </w:rPr>
        <w:t>招标类别</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投标事宜，我承认代理人全权代表我以本公司名义所签署的本工程的投标文件。</w:t>
      </w:r>
    </w:p>
    <w:p w14:paraId="3D5E6E22">
      <w:pPr>
        <w:spacing w:line="360" w:lineRule="auto"/>
        <w:rPr>
          <w:rFonts w:hint="eastAsia" w:ascii="宋体" w:hAnsi="宋体" w:eastAsia="宋体" w:cs="宋体"/>
          <w:sz w:val="24"/>
          <w:szCs w:val="24"/>
        </w:rPr>
      </w:pPr>
      <w:r>
        <w:rPr>
          <w:rFonts w:hint="eastAsia" w:ascii="宋体" w:hAnsi="宋体" w:eastAsia="宋体" w:cs="宋体"/>
          <w:sz w:val="24"/>
          <w:szCs w:val="24"/>
        </w:rPr>
        <w:t>代理人无转委托权，特此委托。</w:t>
      </w:r>
    </w:p>
    <w:p w14:paraId="14911B86">
      <w:pPr>
        <w:spacing w:line="360" w:lineRule="auto"/>
        <w:rPr>
          <w:rFonts w:hint="eastAsia" w:ascii="宋体" w:hAnsi="宋体" w:eastAsia="宋体" w:cs="宋体"/>
          <w:sz w:val="24"/>
          <w:szCs w:val="24"/>
        </w:rPr>
      </w:pPr>
      <w:r>
        <w:rPr>
          <w:rFonts w:hint="eastAsia" w:ascii="宋体" w:hAnsi="宋体" w:eastAsia="宋体" w:cs="宋体"/>
          <w:sz w:val="24"/>
          <w:szCs w:val="24"/>
        </w:rPr>
        <w:t>附</w:t>
      </w:r>
      <w:r>
        <w:rPr>
          <w:rFonts w:hint="eastAsia" w:ascii="宋体" w:hAnsi="宋体" w:eastAsia="宋体" w:cs="宋体"/>
          <w:sz w:val="24"/>
          <w:szCs w:val="24"/>
          <w:lang w:val="en-US" w:eastAsia="zh-CN"/>
        </w:rPr>
        <w:t>代理人</w:t>
      </w:r>
      <w:r>
        <w:rPr>
          <w:rFonts w:hint="eastAsia" w:ascii="宋体" w:hAnsi="宋体" w:eastAsia="宋体" w:cs="宋体"/>
          <w:sz w:val="24"/>
          <w:szCs w:val="24"/>
        </w:rPr>
        <w:t>身份证复印件（正</w:t>
      </w:r>
      <w:r>
        <w:rPr>
          <w:rFonts w:hint="eastAsia" w:ascii="宋体" w:hAnsi="宋体" w:eastAsia="宋体" w:cs="宋体"/>
          <w:sz w:val="24"/>
          <w:szCs w:val="24"/>
          <w:lang w:val="en-US" w:eastAsia="zh-CN"/>
        </w:rPr>
        <w:t>反</w:t>
      </w:r>
      <w:r>
        <w:rPr>
          <w:rFonts w:hint="eastAsia" w:ascii="宋体" w:hAnsi="宋体" w:eastAsia="宋体" w:cs="宋体"/>
          <w:sz w:val="24"/>
          <w:szCs w:val="24"/>
        </w:rPr>
        <w:t>面）并签章</w:t>
      </w:r>
    </w:p>
    <w:p w14:paraId="5AA3CFD1">
      <w:pPr>
        <w:spacing w:line="360" w:lineRule="auto"/>
        <w:rPr>
          <w:rFonts w:hint="eastAsia" w:ascii="宋体" w:hAnsi="宋体" w:eastAsia="宋体" w:cs="宋体"/>
          <w:sz w:val="24"/>
          <w:szCs w:val="24"/>
        </w:rPr>
      </w:pPr>
    </w:p>
    <w:p w14:paraId="563A401F">
      <w:pPr>
        <w:spacing w:line="360" w:lineRule="auto"/>
        <w:rPr>
          <w:rFonts w:hint="default" w:eastAsia="宋体"/>
          <w:lang w:val="en-US" w:eastAsia="zh-CN"/>
        </w:rPr>
      </w:pPr>
      <w:r>
        <w:rPr>
          <w:rFonts w:hint="eastAsia" w:ascii="宋体" w:hAnsi="宋体" w:eastAsia="宋体" w:cs="宋体"/>
          <w:sz w:val="24"/>
          <w:szCs w:val="24"/>
        </w:rPr>
        <w:t>代理人：</w:t>
      </w:r>
      <w:r>
        <w:rPr>
          <w:rFonts w:hint="eastAsia" w:ascii="宋体" w:hAnsi="宋体" w:eastAsia="宋体" w:cs="宋体"/>
          <w:sz w:val="24"/>
          <w:szCs w:val="24"/>
          <w:u w:val="single"/>
        </w:rPr>
        <w:t xml:space="preserve">      （签字）</w:t>
      </w:r>
      <w:r>
        <w:rPr>
          <w:rFonts w:hint="eastAsia" w:ascii="宋体" w:hAnsi="宋体" w:eastAsia="宋体" w:cs="宋体"/>
          <w:sz w:val="24"/>
          <w:szCs w:val="24"/>
        </w:rPr>
        <w:t xml:space="preserve">  性别：</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年龄：</w:t>
      </w:r>
      <w:r>
        <w:rPr>
          <w:rFonts w:hint="eastAsia" w:ascii="宋体" w:hAnsi="宋体" w:eastAsia="宋体" w:cs="宋体"/>
          <w:sz w:val="24"/>
          <w:szCs w:val="24"/>
          <w:u w:val="single"/>
        </w:rPr>
        <w:t xml:space="preserve">    </w:t>
      </w:r>
      <w:r>
        <w:rPr>
          <w:rFonts w:hint="eastAsia" w:ascii="宋体" w:hAnsi="宋体" w:eastAsia="宋体" w:cs="宋体"/>
          <w:sz w:val="24"/>
          <w:szCs w:val="24"/>
          <w:u w:val="none"/>
        </w:rPr>
        <w:t xml:space="preserve"> </w:t>
      </w:r>
      <w:r>
        <w:rPr>
          <w:rFonts w:hint="eastAsia" w:ascii="宋体" w:hAnsi="宋体" w:eastAsia="宋体" w:cs="宋体"/>
          <w:sz w:val="24"/>
          <w:szCs w:val="24"/>
          <w:u w:val="none"/>
          <w:lang w:val="en-US" w:eastAsia="zh-CN"/>
        </w:rPr>
        <w:t xml:space="preserve"> 联系方式：</w:t>
      </w:r>
      <w:r>
        <w:rPr>
          <w:rFonts w:hint="eastAsia" w:ascii="宋体" w:hAnsi="宋体" w:eastAsia="宋体" w:cs="宋体"/>
          <w:sz w:val="24"/>
          <w:szCs w:val="24"/>
          <w:u w:val="single"/>
          <w:lang w:val="en-US" w:eastAsia="zh-CN"/>
        </w:rPr>
        <w:t xml:space="preserve">           </w:t>
      </w:r>
    </w:p>
    <w:p w14:paraId="354D554D">
      <w:pPr>
        <w:spacing w:line="360" w:lineRule="auto"/>
        <w:rPr>
          <w:rFonts w:hint="eastAsia" w:ascii="宋体" w:hAnsi="宋体" w:eastAsia="宋体" w:cs="宋体"/>
          <w:sz w:val="24"/>
          <w:szCs w:val="24"/>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职务：</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2FC60759">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投标人：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（盖章）</w:t>
      </w:r>
      <w:r>
        <w:rPr>
          <w:rFonts w:hint="eastAsia" w:ascii="宋体" w:hAnsi="宋体" w:eastAsia="宋体" w:cs="宋体"/>
          <w:sz w:val="24"/>
          <w:szCs w:val="24"/>
        </w:rPr>
        <w:t xml:space="preserve"> </w:t>
      </w:r>
    </w:p>
    <w:p w14:paraId="421EB19E">
      <w:pPr>
        <w:spacing w:line="360" w:lineRule="auto"/>
        <w:rPr>
          <w:rFonts w:hint="eastAsia" w:ascii="宋体" w:hAnsi="宋体" w:eastAsia="宋体" w:cs="宋体"/>
          <w:sz w:val="24"/>
          <w:szCs w:val="24"/>
          <w:u w:val="single"/>
        </w:rPr>
      </w:pPr>
      <w:r>
        <w:rPr>
          <w:rFonts w:hint="eastAsia" w:ascii="宋体" w:hAnsi="宋体" w:eastAsia="宋体" w:cs="宋体"/>
          <w:sz w:val="24"/>
          <w:szCs w:val="24"/>
        </w:rPr>
        <w:t>法定代表人：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（签字或盖章）</w:t>
      </w:r>
    </w:p>
    <w:p w14:paraId="15C5DF15">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授权委托日期：     年    月     日 </w:t>
      </w:r>
    </w:p>
    <w:p w14:paraId="4230A350">
      <w:pPr>
        <w:adjustRightInd w:val="0"/>
        <w:snapToGrid w:val="0"/>
        <w:spacing w:line="360" w:lineRule="auto"/>
        <w:rPr>
          <w:rFonts w:hint="eastAsia" w:ascii="楷体_GB2312" w:eastAsia="楷体_GB2312"/>
        </w:rPr>
      </w:pPr>
    </w:p>
    <w:p w14:paraId="2B183BB5">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1AC5014D">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791BD29F">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48A94AF0">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51187DC5">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687E8DB8">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0D380793">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70CA2175">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6F418E95">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b/>
          <w:sz w:val="28"/>
          <w:lang w:val="en-US" w:eastAsia="zh-CN"/>
        </w:rPr>
      </w:pPr>
    </w:p>
    <w:p w14:paraId="1E312936">
      <w:pPr>
        <w:keepNext w:val="0"/>
        <w:keepLines w:val="0"/>
        <w:pageBreakBefore w:val="0"/>
        <w:widowControl/>
        <w:numPr>
          <w:ilvl w:val="0"/>
          <w:numId w:val="0"/>
        </w:numPr>
        <w:kinsoku/>
        <w:wordWrap/>
        <w:overflowPunct/>
        <w:topLinePunct w:val="0"/>
        <w:autoSpaceDE/>
        <w:autoSpaceDN/>
        <w:bidi w:val="0"/>
        <w:adjustRightInd/>
        <w:snapToGrid/>
        <w:spacing w:line="360" w:lineRule="auto"/>
        <w:jc w:val="both"/>
        <w:textAlignment w:val="auto"/>
        <w:rPr>
          <w:rFonts w:hint="default"/>
          <w:b/>
          <w:sz w:val="28"/>
          <w:lang w:val="en-US" w:eastAsia="zh-CN"/>
        </w:rPr>
      </w:pPr>
      <w:r>
        <w:rPr>
          <w:rFonts w:hint="eastAsia"/>
          <w:b/>
          <w:sz w:val="28"/>
          <w:lang w:val="en-US" w:eastAsia="zh-CN"/>
        </w:rPr>
        <w:t xml:space="preserve">  </w:t>
      </w:r>
    </w:p>
    <w:p w14:paraId="621876A8">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default" w:eastAsia="宋体"/>
          <w:b/>
          <w:sz w:val="28"/>
          <w:lang w:val="en-US" w:eastAsia="zh-CN"/>
        </w:rPr>
      </w:pPr>
      <w:r>
        <w:rPr>
          <w:rFonts w:hint="eastAsia"/>
          <w:b/>
          <w:sz w:val="28"/>
          <w:lang w:val="en-US" w:eastAsia="zh-CN"/>
        </w:rPr>
        <w:t>四、</w:t>
      </w:r>
      <w:r>
        <w:rPr>
          <w:b/>
          <w:sz w:val="28"/>
        </w:rPr>
        <w:t>法定代表人</w:t>
      </w:r>
      <w:r>
        <w:rPr>
          <w:rFonts w:hint="eastAsia"/>
          <w:b/>
          <w:sz w:val="28"/>
          <w:lang w:val="en-US" w:eastAsia="zh-CN"/>
        </w:rPr>
        <w:t>证明文件</w:t>
      </w:r>
    </w:p>
    <w:p w14:paraId="7194D318">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eastAsia"/>
          <w:sz w:val="24"/>
          <w:szCs w:val="24"/>
          <w:lang w:val="en-US" w:eastAsia="zh-CN"/>
        </w:rPr>
      </w:pPr>
    </w:p>
    <w:p w14:paraId="3FF7BD1D">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default"/>
          <w:sz w:val="24"/>
          <w:szCs w:val="24"/>
          <w:u w:val="single"/>
          <w:lang w:val="en-US" w:eastAsia="zh-CN"/>
        </w:rPr>
      </w:pPr>
      <w:r>
        <w:rPr>
          <w:rFonts w:hint="eastAsia"/>
          <w:sz w:val="24"/>
          <w:szCs w:val="24"/>
          <w:lang w:val="en-US" w:eastAsia="zh-CN"/>
        </w:rPr>
        <w:t>单位名称：</w:t>
      </w:r>
      <w:r>
        <w:rPr>
          <w:rFonts w:hint="eastAsia"/>
          <w:sz w:val="24"/>
          <w:szCs w:val="24"/>
          <w:u w:val="single"/>
          <w:lang w:val="en-US" w:eastAsia="zh-CN"/>
        </w:rPr>
        <w:t xml:space="preserve">                                  </w:t>
      </w:r>
    </w:p>
    <w:p w14:paraId="63574639">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default"/>
          <w:sz w:val="24"/>
          <w:szCs w:val="24"/>
          <w:u w:val="single"/>
          <w:lang w:val="en-US" w:eastAsia="zh-CN"/>
        </w:rPr>
      </w:pPr>
      <w:r>
        <w:rPr>
          <w:rFonts w:hint="eastAsia"/>
          <w:sz w:val="24"/>
          <w:szCs w:val="24"/>
          <w:lang w:val="en-US" w:eastAsia="zh-CN"/>
        </w:rPr>
        <w:t>单位性质：</w:t>
      </w:r>
      <w:r>
        <w:rPr>
          <w:rFonts w:hint="eastAsia"/>
          <w:sz w:val="24"/>
          <w:szCs w:val="24"/>
          <w:u w:val="single"/>
          <w:lang w:val="en-US" w:eastAsia="zh-CN"/>
        </w:rPr>
        <w:t xml:space="preserve">                                  </w:t>
      </w:r>
    </w:p>
    <w:p w14:paraId="2762B003">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default"/>
          <w:sz w:val="24"/>
          <w:szCs w:val="24"/>
          <w:u w:val="single"/>
          <w:lang w:val="en-US" w:eastAsia="zh-CN"/>
        </w:rPr>
      </w:pPr>
      <w:r>
        <w:rPr>
          <w:rFonts w:hint="eastAsia"/>
          <w:sz w:val="24"/>
          <w:szCs w:val="24"/>
          <w:lang w:val="en-US" w:eastAsia="zh-CN"/>
        </w:rPr>
        <w:t>单位地址：</w:t>
      </w:r>
      <w:r>
        <w:rPr>
          <w:rFonts w:hint="eastAsia"/>
          <w:sz w:val="24"/>
          <w:szCs w:val="24"/>
          <w:u w:val="single"/>
          <w:lang w:val="en-US" w:eastAsia="zh-CN"/>
        </w:rPr>
        <w:t xml:space="preserve">                                  </w:t>
      </w:r>
    </w:p>
    <w:p w14:paraId="3D6D82AB">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default"/>
          <w:sz w:val="24"/>
          <w:szCs w:val="24"/>
          <w:u w:val="single"/>
          <w:lang w:val="en-US" w:eastAsia="zh-CN"/>
        </w:rPr>
      </w:pPr>
      <w:r>
        <w:rPr>
          <w:rFonts w:hint="eastAsia"/>
          <w:sz w:val="24"/>
          <w:szCs w:val="24"/>
          <w:lang w:val="en-US" w:eastAsia="zh-CN"/>
        </w:rPr>
        <w:t>成立时间：</w:t>
      </w:r>
      <w:r>
        <w:rPr>
          <w:rFonts w:hint="eastAsia"/>
          <w:sz w:val="24"/>
          <w:szCs w:val="24"/>
          <w:u w:val="single"/>
          <w:lang w:val="en-US" w:eastAsia="zh-CN"/>
        </w:rPr>
        <w:t xml:space="preserve">                                  </w:t>
      </w:r>
    </w:p>
    <w:p w14:paraId="799C1DC2">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default"/>
          <w:sz w:val="24"/>
          <w:szCs w:val="24"/>
          <w:u w:val="single"/>
          <w:lang w:val="en-US" w:eastAsia="zh-CN"/>
        </w:rPr>
      </w:pPr>
      <w:r>
        <w:rPr>
          <w:rFonts w:hint="eastAsia"/>
          <w:sz w:val="24"/>
          <w:szCs w:val="24"/>
          <w:lang w:val="en-US" w:eastAsia="zh-CN"/>
        </w:rPr>
        <w:t>经营期限：</w:t>
      </w:r>
      <w:r>
        <w:rPr>
          <w:rFonts w:hint="eastAsia"/>
          <w:sz w:val="24"/>
          <w:szCs w:val="24"/>
          <w:u w:val="single"/>
          <w:lang w:val="en-US" w:eastAsia="zh-CN"/>
        </w:rPr>
        <w:t xml:space="preserve">                                  </w:t>
      </w:r>
    </w:p>
    <w:p w14:paraId="2ECA27D5">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textAlignment w:val="auto"/>
        <w:rPr>
          <w:rFonts w:hint="eastAsia"/>
          <w:sz w:val="24"/>
          <w:szCs w:val="24"/>
          <w:u w:val="single"/>
          <w:lang w:val="en-US" w:eastAsia="zh-CN"/>
        </w:rPr>
      </w:pPr>
      <w:r>
        <w:rPr>
          <w:rFonts w:hint="eastAsia"/>
          <w:sz w:val="24"/>
          <w:szCs w:val="24"/>
          <w:lang w:val="en-US" w:eastAsia="zh-CN"/>
        </w:rPr>
        <w:t>法定代表人姓名：</w:t>
      </w:r>
      <w:r>
        <w:rPr>
          <w:rFonts w:hint="eastAsia"/>
          <w:sz w:val="24"/>
          <w:szCs w:val="24"/>
          <w:u w:val="single"/>
          <w:lang w:val="en-US" w:eastAsia="zh-CN"/>
        </w:rPr>
        <w:t xml:space="preserve">       </w:t>
      </w:r>
      <w:r>
        <w:rPr>
          <w:rFonts w:hint="eastAsia"/>
          <w:sz w:val="24"/>
          <w:szCs w:val="24"/>
          <w:lang w:val="en-US" w:eastAsia="zh-CN"/>
        </w:rPr>
        <w:t>性别：</w:t>
      </w:r>
      <w:r>
        <w:rPr>
          <w:rFonts w:hint="eastAsia"/>
          <w:sz w:val="24"/>
          <w:szCs w:val="24"/>
          <w:u w:val="single"/>
          <w:lang w:val="en-US" w:eastAsia="zh-CN"/>
        </w:rPr>
        <w:t xml:space="preserve">     </w:t>
      </w:r>
      <w:r>
        <w:rPr>
          <w:rFonts w:hint="eastAsia"/>
          <w:sz w:val="24"/>
          <w:szCs w:val="24"/>
          <w:lang w:val="en-US" w:eastAsia="zh-CN"/>
        </w:rPr>
        <w:t xml:space="preserve"> 年龄：</w:t>
      </w:r>
      <w:r>
        <w:rPr>
          <w:rFonts w:hint="eastAsia"/>
          <w:sz w:val="24"/>
          <w:szCs w:val="24"/>
          <w:u w:val="single"/>
          <w:lang w:val="en-US" w:eastAsia="zh-CN"/>
        </w:rPr>
        <w:t xml:space="preserve">    </w:t>
      </w:r>
      <w:r>
        <w:rPr>
          <w:rFonts w:hint="eastAsia"/>
          <w:sz w:val="24"/>
          <w:szCs w:val="24"/>
          <w:lang w:val="en-US" w:eastAsia="zh-CN"/>
        </w:rPr>
        <w:t xml:space="preserve"> 职务：</w:t>
      </w:r>
      <w:r>
        <w:rPr>
          <w:rFonts w:hint="eastAsia"/>
          <w:sz w:val="24"/>
          <w:szCs w:val="24"/>
          <w:u w:val="single"/>
          <w:lang w:val="en-US" w:eastAsia="zh-CN"/>
        </w:rPr>
        <w:t xml:space="preserve">    </w:t>
      </w:r>
    </w:p>
    <w:p w14:paraId="2D8080C6">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firstLine="3360" w:firstLineChars="1400"/>
        <w:textAlignment w:val="auto"/>
        <w:rPr>
          <w:rFonts w:hint="eastAsia"/>
          <w:sz w:val="24"/>
          <w:szCs w:val="24"/>
          <w:u w:val="none"/>
          <w:lang w:val="en-US" w:eastAsia="zh-CN"/>
        </w:rPr>
      </w:pPr>
    </w:p>
    <w:p w14:paraId="0E4914A7">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firstLine="3120" w:firstLineChars="1300"/>
        <w:textAlignment w:val="auto"/>
        <w:rPr>
          <w:rFonts w:hint="eastAsia"/>
          <w:sz w:val="24"/>
          <w:szCs w:val="24"/>
          <w:u w:val="single"/>
          <w:lang w:val="en-US" w:eastAsia="zh-CN"/>
        </w:rPr>
      </w:pPr>
      <w:r>
        <w:rPr>
          <w:rFonts w:hint="eastAsia"/>
          <w:sz w:val="24"/>
          <w:szCs w:val="24"/>
          <w:u w:val="none"/>
          <w:lang w:val="en-US" w:eastAsia="zh-CN"/>
        </w:rPr>
        <w:t>投标人：</w:t>
      </w:r>
      <w:r>
        <w:rPr>
          <w:rFonts w:hint="eastAsia"/>
          <w:sz w:val="24"/>
          <w:szCs w:val="24"/>
          <w:u w:val="single"/>
          <w:lang w:val="en-US" w:eastAsia="zh-CN"/>
        </w:rPr>
        <w:t xml:space="preserve">                         </w:t>
      </w:r>
    </w:p>
    <w:p w14:paraId="03051D97">
      <w:pPr>
        <w:pStyle w:val="7"/>
        <w:keepNext w:val="0"/>
        <w:keepLines w:val="0"/>
        <w:pageBreakBefore w:val="0"/>
        <w:widowControl/>
        <w:numPr>
          <w:ilvl w:val="0"/>
          <w:numId w:val="0"/>
        </w:numPr>
        <w:kinsoku/>
        <w:wordWrap/>
        <w:overflowPunct/>
        <w:topLinePunct w:val="0"/>
        <w:autoSpaceDE/>
        <w:autoSpaceDN/>
        <w:bidi w:val="0"/>
        <w:adjustRightInd/>
        <w:snapToGrid/>
        <w:spacing w:line="360" w:lineRule="auto"/>
        <w:ind w:firstLine="3120" w:firstLineChars="1300"/>
        <w:textAlignment w:val="auto"/>
        <w:rPr>
          <w:rFonts w:hint="default"/>
          <w:sz w:val="24"/>
          <w:szCs w:val="24"/>
          <w:u w:val="single"/>
          <w:lang w:val="en-US" w:eastAsia="zh-CN"/>
        </w:rPr>
      </w:pPr>
      <w:r>
        <w:rPr>
          <w:rFonts w:hint="eastAsia"/>
          <w:sz w:val="24"/>
          <w:szCs w:val="24"/>
          <w:u w:val="single"/>
          <w:lang w:val="en-US" w:eastAsia="zh-CN"/>
        </w:rPr>
        <w:t xml:space="preserve">      </w:t>
      </w:r>
      <w:r>
        <w:rPr>
          <w:rFonts w:hint="eastAsia"/>
          <w:sz w:val="24"/>
          <w:szCs w:val="24"/>
          <w:u w:val="none"/>
          <w:lang w:val="en-US" w:eastAsia="zh-CN"/>
        </w:rPr>
        <w:t>年</w:t>
      </w:r>
      <w:r>
        <w:rPr>
          <w:rFonts w:hint="eastAsia"/>
          <w:sz w:val="24"/>
          <w:szCs w:val="24"/>
          <w:u w:val="single"/>
          <w:lang w:val="en-US" w:eastAsia="zh-CN"/>
        </w:rPr>
        <w:t xml:space="preserve">      </w:t>
      </w:r>
      <w:r>
        <w:rPr>
          <w:rFonts w:hint="eastAsia"/>
          <w:sz w:val="24"/>
          <w:szCs w:val="24"/>
          <w:u w:val="none"/>
          <w:lang w:val="en-US" w:eastAsia="zh-CN"/>
        </w:rPr>
        <w:t>月</w:t>
      </w:r>
      <w:r>
        <w:rPr>
          <w:rFonts w:hint="eastAsia"/>
          <w:sz w:val="24"/>
          <w:szCs w:val="24"/>
          <w:u w:val="single"/>
          <w:lang w:val="en-US" w:eastAsia="zh-CN"/>
        </w:rPr>
        <w:t xml:space="preserve">      </w:t>
      </w:r>
      <w:r>
        <w:rPr>
          <w:rFonts w:hint="eastAsia"/>
          <w:sz w:val="24"/>
          <w:szCs w:val="24"/>
          <w:u w:val="none"/>
          <w:lang w:val="en-US" w:eastAsia="zh-CN"/>
        </w:rPr>
        <w:t>日</w:t>
      </w:r>
    </w:p>
    <w:p w14:paraId="50B2358D">
      <w:pPr>
        <w:spacing w:line="360" w:lineRule="auto"/>
        <w:outlineLvl w:val="1"/>
        <w:rPr>
          <w:rFonts w:ascii="宋体"/>
          <w:b/>
          <w:color w:val="000000"/>
          <w:sz w:val="24"/>
          <w:szCs w:val="24"/>
        </w:rPr>
      </w:pPr>
    </w:p>
    <w:p w14:paraId="5478B1B9">
      <w:pPr>
        <w:spacing w:line="360" w:lineRule="auto"/>
        <w:outlineLvl w:val="1"/>
        <w:rPr>
          <w:rFonts w:hint="default" w:ascii="宋体" w:eastAsia="宋体"/>
          <w:b w:val="0"/>
          <w:bCs/>
          <w:color w:val="000000"/>
          <w:sz w:val="24"/>
          <w:szCs w:val="24"/>
          <w:lang w:val="en-US" w:eastAsia="zh-CN"/>
        </w:rPr>
      </w:pPr>
      <w:r>
        <w:rPr>
          <w:rFonts w:hint="eastAsia" w:ascii="宋体"/>
          <w:b w:val="0"/>
          <w:bCs/>
          <w:color w:val="000000"/>
          <w:sz w:val="24"/>
          <w:szCs w:val="24"/>
          <w:lang w:val="en-US" w:eastAsia="zh-CN"/>
        </w:rPr>
        <w:t>附法定代表人身份证复印件（正反面）并签章</w:t>
      </w:r>
    </w:p>
    <w:p w14:paraId="631849AF">
      <w:pPr>
        <w:outlineLvl w:val="1"/>
        <w:rPr>
          <w:rFonts w:ascii="宋体"/>
          <w:b/>
          <w:color w:val="000000"/>
          <w:sz w:val="44"/>
        </w:rPr>
      </w:pPr>
    </w:p>
    <w:p w14:paraId="31C24A42">
      <w:pPr>
        <w:outlineLvl w:val="1"/>
        <w:rPr>
          <w:rFonts w:ascii="宋体"/>
          <w:b/>
          <w:color w:val="000000"/>
          <w:sz w:val="44"/>
        </w:rPr>
      </w:pPr>
    </w:p>
    <w:p w14:paraId="194A3BCC">
      <w:pPr>
        <w:outlineLvl w:val="1"/>
        <w:rPr>
          <w:rFonts w:ascii="宋体"/>
          <w:b/>
          <w:color w:val="000000"/>
          <w:sz w:val="44"/>
        </w:rPr>
      </w:pPr>
    </w:p>
    <w:p w14:paraId="669B1170">
      <w:pPr>
        <w:pStyle w:val="7"/>
        <w:ind w:left="0" w:leftChars="0" w:firstLine="0" w:firstLineChars="0"/>
        <w:rPr>
          <w:rFonts w:ascii="宋体"/>
          <w:b/>
          <w:color w:val="000000"/>
          <w:sz w:val="44"/>
        </w:rPr>
      </w:pPr>
    </w:p>
    <w:p w14:paraId="5F6E49B5">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3629BEC0">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2F3160C6">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276E79C4">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2E9A89DF">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3FBD1598">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18E2777B">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59F23CEF">
      <w:pPr>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eastAsia" w:ascii="Times New Roman" w:hAnsi="Times New Roman" w:eastAsia="宋体" w:cs="Times New Roman"/>
          <w:b/>
          <w:sz w:val="28"/>
          <w:lang w:val="en-US" w:eastAsia="zh-CN"/>
        </w:rPr>
      </w:pPr>
    </w:p>
    <w:p w14:paraId="31F38294">
      <w:pPr>
        <w:outlineLvl w:val="1"/>
        <w:rPr>
          <w:rFonts w:hint="eastAsia" w:ascii="楷体" w:hAnsi="楷体" w:eastAsia="楷体" w:cs="楷体"/>
          <w:color w:val="auto"/>
          <w:sz w:val="32"/>
          <w:szCs w:val="32"/>
          <w:highlight w:val="none"/>
        </w:rPr>
      </w:pPr>
      <w:r>
        <w:rPr>
          <w:rFonts w:hint="eastAsia" w:ascii="Times New Roman" w:hAnsi="Times New Roman" w:eastAsia="宋体" w:cs="Times New Roman"/>
          <w:b/>
          <w:sz w:val="28"/>
          <w:lang w:val="en-US" w:eastAsia="zh-CN"/>
        </w:rPr>
        <w:t>五</w:t>
      </w:r>
      <w:r>
        <w:rPr>
          <w:rFonts w:hint="eastAsia" w:ascii="Times New Roman" w:hAnsi="Times New Roman" w:eastAsia="宋体" w:cs="Times New Roman"/>
          <w:b/>
          <w:sz w:val="28"/>
          <w:lang w:eastAsia="zh-CN"/>
        </w:rPr>
        <w:t>、</w:t>
      </w:r>
      <w:r>
        <w:rPr>
          <w:rFonts w:hint="eastAsia" w:ascii="楷体" w:hAnsi="楷体" w:eastAsia="楷体" w:cs="楷体"/>
          <w:color w:val="auto"/>
          <w:sz w:val="32"/>
          <w:szCs w:val="32"/>
          <w:highlight w:val="none"/>
        </w:rPr>
        <w:t>承诺书（质量、供货时间、服务、资金实力等，格式自拟）</w:t>
      </w:r>
    </w:p>
    <w:p w14:paraId="43B3AE60">
      <w:pPr>
        <w:snapToGrid w:val="0"/>
        <w:spacing w:line="360" w:lineRule="auto"/>
        <w:rPr>
          <w:rFonts w:hint="eastAsia" w:ascii="宋体" w:hAnsi="宋体" w:cs="宋体"/>
          <w:sz w:val="24"/>
        </w:rPr>
      </w:pPr>
      <w:r>
        <w:rPr>
          <w:rFonts w:hint="eastAsia" w:ascii="宋体" w:hAnsi="宋体" w:cs="宋体"/>
          <w:sz w:val="24"/>
        </w:rPr>
        <w:t xml:space="preserve">   </w:t>
      </w:r>
    </w:p>
    <w:p w14:paraId="3714BA15">
      <w:pPr>
        <w:pStyle w:val="7"/>
        <w:ind w:left="0" w:leftChars="0" w:firstLine="0" w:firstLineChars="0"/>
        <w:rPr>
          <w:rFonts w:ascii="宋体"/>
          <w:b/>
          <w:color w:val="000000"/>
          <w:sz w:val="44"/>
        </w:rPr>
      </w:pPr>
    </w:p>
    <w:p w14:paraId="6E1D483C">
      <w:pPr>
        <w:numPr>
          <w:ilvl w:val="0"/>
          <w:numId w:val="0"/>
        </w:numPr>
        <w:adjustRightInd w:val="0"/>
        <w:snapToGrid w:val="0"/>
        <w:spacing w:line="360" w:lineRule="auto"/>
        <w:ind w:right="480" w:rightChars="0"/>
        <w:jc w:val="both"/>
        <w:rPr>
          <w:rFonts w:hint="eastAsia"/>
          <w:b/>
          <w:sz w:val="28"/>
          <w:szCs w:val="28"/>
          <w:lang w:eastAsia="zh-CN"/>
        </w:rPr>
      </w:pPr>
    </w:p>
    <w:p w14:paraId="13CB0673">
      <w:pPr>
        <w:numPr>
          <w:ilvl w:val="0"/>
          <w:numId w:val="0"/>
        </w:numPr>
        <w:adjustRightInd w:val="0"/>
        <w:snapToGrid w:val="0"/>
        <w:spacing w:line="360" w:lineRule="auto"/>
        <w:ind w:right="480" w:rightChars="0"/>
        <w:jc w:val="both"/>
        <w:rPr>
          <w:rFonts w:hint="eastAsia"/>
          <w:b/>
          <w:sz w:val="28"/>
          <w:szCs w:val="28"/>
          <w:lang w:eastAsia="zh-CN"/>
        </w:rPr>
      </w:pPr>
    </w:p>
    <w:p w14:paraId="336C3682">
      <w:pPr>
        <w:numPr>
          <w:ilvl w:val="0"/>
          <w:numId w:val="0"/>
        </w:numPr>
        <w:adjustRightInd w:val="0"/>
        <w:snapToGrid w:val="0"/>
        <w:spacing w:line="360" w:lineRule="auto"/>
        <w:ind w:right="480" w:rightChars="0"/>
        <w:jc w:val="both"/>
        <w:rPr>
          <w:rFonts w:hint="eastAsia"/>
          <w:b/>
          <w:sz w:val="28"/>
          <w:szCs w:val="28"/>
          <w:lang w:eastAsia="zh-CN"/>
        </w:rPr>
      </w:pPr>
    </w:p>
    <w:p w14:paraId="1C924ACB">
      <w:pPr>
        <w:numPr>
          <w:ilvl w:val="0"/>
          <w:numId w:val="0"/>
        </w:numPr>
        <w:adjustRightInd w:val="0"/>
        <w:snapToGrid w:val="0"/>
        <w:spacing w:line="360" w:lineRule="auto"/>
        <w:ind w:right="480" w:rightChars="0"/>
        <w:jc w:val="both"/>
        <w:rPr>
          <w:rFonts w:hint="eastAsia"/>
          <w:b/>
          <w:sz w:val="28"/>
          <w:szCs w:val="28"/>
          <w:lang w:eastAsia="zh-CN"/>
        </w:rPr>
      </w:pPr>
    </w:p>
    <w:p w14:paraId="5229F621">
      <w:pPr>
        <w:numPr>
          <w:ilvl w:val="0"/>
          <w:numId w:val="0"/>
        </w:numPr>
        <w:adjustRightInd w:val="0"/>
        <w:snapToGrid w:val="0"/>
        <w:spacing w:line="360" w:lineRule="auto"/>
        <w:ind w:right="480" w:rightChars="0"/>
        <w:jc w:val="both"/>
        <w:rPr>
          <w:rFonts w:hint="eastAsia"/>
          <w:b/>
          <w:sz w:val="28"/>
          <w:szCs w:val="28"/>
          <w:lang w:eastAsia="zh-CN"/>
        </w:rPr>
      </w:pPr>
    </w:p>
    <w:p w14:paraId="279BA7C2">
      <w:pPr>
        <w:numPr>
          <w:ilvl w:val="0"/>
          <w:numId w:val="0"/>
        </w:numPr>
        <w:adjustRightInd w:val="0"/>
        <w:snapToGrid w:val="0"/>
        <w:spacing w:line="360" w:lineRule="auto"/>
        <w:ind w:right="480" w:rightChars="0"/>
        <w:jc w:val="both"/>
        <w:rPr>
          <w:rFonts w:hint="eastAsia"/>
          <w:b/>
          <w:sz w:val="28"/>
          <w:szCs w:val="28"/>
          <w:lang w:eastAsia="zh-CN"/>
        </w:rPr>
      </w:pPr>
    </w:p>
    <w:p w14:paraId="4507A167">
      <w:pPr>
        <w:numPr>
          <w:ilvl w:val="0"/>
          <w:numId w:val="0"/>
        </w:numPr>
        <w:adjustRightInd w:val="0"/>
        <w:snapToGrid w:val="0"/>
        <w:spacing w:line="360" w:lineRule="auto"/>
        <w:ind w:right="480" w:rightChars="0"/>
        <w:jc w:val="both"/>
        <w:rPr>
          <w:rFonts w:hint="eastAsia"/>
          <w:b/>
          <w:sz w:val="28"/>
          <w:szCs w:val="28"/>
          <w:lang w:eastAsia="zh-CN"/>
        </w:rPr>
      </w:pPr>
    </w:p>
    <w:p w14:paraId="40A816A4">
      <w:pPr>
        <w:numPr>
          <w:ilvl w:val="0"/>
          <w:numId w:val="0"/>
        </w:numPr>
        <w:adjustRightInd w:val="0"/>
        <w:snapToGrid w:val="0"/>
        <w:spacing w:line="360" w:lineRule="auto"/>
        <w:ind w:right="480" w:rightChars="0"/>
        <w:jc w:val="both"/>
        <w:rPr>
          <w:rFonts w:hint="eastAsia"/>
          <w:b/>
          <w:sz w:val="28"/>
          <w:szCs w:val="28"/>
          <w:lang w:eastAsia="zh-CN"/>
        </w:rPr>
      </w:pPr>
    </w:p>
    <w:p w14:paraId="77A0B2AD">
      <w:pPr>
        <w:numPr>
          <w:ilvl w:val="0"/>
          <w:numId w:val="0"/>
        </w:numPr>
        <w:adjustRightInd w:val="0"/>
        <w:snapToGrid w:val="0"/>
        <w:spacing w:line="360" w:lineRule="auto"/>
        <w:ind w:right="480" w:rightChars="0"/>
        <w:jc w:val="both"/>
        <w:rPr>
          <w:rFonts w:hint="eastAsia"/>
          <w:b/>
          <w:sz w:val="28"/>
          <w:szCs w:val="28"/>
          <w:lang w:eastAsia="zh-CN"/>
        </w:rPr>
      </w:pPr>
    </w:p>
    <w:p w14:paraId="748B984D">
      <w:pPr>
        <w:pStyle w:val="4"/>
        <w:rPr>
          <w:rFonts w:hint="eastAsia"/>
          <w:b/>
          <w:sz w:val="28"/>
          <w:szCs w:val="28"/>
          <w:lang w:eastAsia="zh-CN"/>
        </w:rPr>
      </w:pPr>
    </w:p>
    <w:p w14:paraId="65CC8BD5">
      <w:pPr>
        <w:pStyle w:val="4"/>
        <w:rPr>
          <w:rFonts w:hint="eastAsia"/>
          <w:b/>
          <w:sz w:val="28"/>
          <w:szCs w:val="28"/>
          <w:lang w:eastAsia="zh-CN"/>
        </w:rPr>
      </w:pPr>
    </w:p>
    <w:p w14:paraId="237263BE">
      <w:pPr>
        <w:pStyle w:val="4"/>
        <w:rPr>
          <w:rFonts w:hint="eastAsia"/>
          <w:b/>
          <w:sz w:val="28"/>
          <w:szCs w:val="28"/>
          <w:lang w:eastAsia="zh-CN"/>
        </w:rPr>
      </w:pPr>
    </w:p>
    <w:p w14:paraId="3B99802F">
      <w:pPr>
        <w:numPr>
          <w:ilvl w:val="0"/>
          <w:numId w:val="0"/>
        </w:numPr>
        <w:adjustRightInd w:val="0"/>
        <w:snapToGrid w:val="0"/>
        <w:spacing w:line="360" w:lineRule="auto"/>
        <w:ind w:right="480" w:rightChars="0"/>
        <w:jc w:val="both"/>
        <w:rPr>
          <w:rFonts w:hint="eastAsia"/>
          <w:b/>
          <w:sz w:val="28"/>
          <w:szCs w:val="28"/>
          <w:lang w:val="en-US" w:eastAsia="zh-CN"/>
        </w:rPr>
      </w:pPr>
    </w:p>
    <w:p w14:paraId="267D0197">
      <w:pPr>
        <w:pStyle w:val="4"/>
        <w:rPr>
          <w:rFonts w:hint="eastAsia"/>
          <w:b/>
          <w:sz w:val="28"/>
          <w:szCs w:val="28"/>
          <w:lang w:val="en-US" w:eastAsia="zh-CN"/>
        </w:rPr>
      </w:pPr>
    </w:p>
    <w:p w14:paraId="6178125C">
      <w:pPr>
        <w:pStyle w:val="4"/>
        <w:rPr>
          <w:rFonts w:hint="eastAsia"/>
          <w:b/>
          <w:sz w:val="28"/>
          <w:szCs w:val="28"/>
          <w:lang w:val="en-US" w:eastAsia="zh-CN"/>
        </w:rPr>
      </w:pPr>
    </w:p>
    <w:p w14:paraId="63B1788A">
      <w:pPr>
        <w:pStyle w:val="4"/>
        <w:rPr>
          <w:rFonts w:hint="eastAsia"/>
          <w:b/>
          <w:sz w:val="28"/>
          <w:szCs w:val="28"/>
          <w:lang w:val="en-US" w:eastAsia="zh-CN"/>
        </w:rPr>
      </w:pPr>
    </w:p>
    <w:p w14:paraId="3ED763FD">
      <w:pPr>
        <w:pStyle w:val="4"/>
        <w:rPr>
          <w:rFonts w:hint="eastAsia"/>
          <w:b/>
          <w:sz w:val="28"/>
          <w:szCs w:val="28"/>
          <w:lang w:val="en-US" w:eastAsia="zh-CN"/>
        </w:rPr>
      </w:pPr>
    </w:p>
    <w:p w14:paraId="37DCED34">
      <w:pPr>
        <w:pStyle w:val="4"/>
        <w:rPr>
          <w:rFonts w:hint="eastAsia"/>
          <w:b/>
          <w:sz w:val="28"/>
          <w:szCs w:val="28"/>
          <w:lang w:val="en-US" w:eastAsia="zh-CN"/>
        </w:rPr>
      </w:pPr>
    </w:p>
    <w:p w14:paraId="565F1A98">
      <w:pPr>
        <w:pStyle w:val="4"/>
        <w:rPr>
          <w:rFonts w:hint="eastAsia"/>
          <w:b/>
          <w:sz w:val="28"/>
          <w:szCs w:val="28"/>
          <w:lang w:val="en-US" w:eastAsia="zh-CN"/>
        </w:rPr>
      </w:pPr>
    </w:p>
    <w:p w14:paraId="1ACC6DED">
      <w:pPr>
        <w:pStyle w:val="4"/>
        <w:rPr>
          <w:rFonts w:hint="eastAsia"/>
          <w:b/>
          <w:sz w:val="28"/>
          <w:szCs w:val="28"/>
          <w:lang w:val="en-US" w:eastAsia="zh-CN"/>
        </w:rPr>
      </w:pPr>
    </w:p>
    <w:p w14:paraId="5666FD70">
      <w:pPr>
        <w:numPr>
          <w:ilvl w:val="0"/>
          <w:numId w:val="0"/>
        </w:numPr>
        <w:adjustRightInd w:val="0"/>
        <w:snapToGrid w:val="0"/>
        <w:spacing w:line="360" w:lineRule="auto"/>
        <w:ind w:right="480" w:rightChars="0"/>
        <w:jc w:val="center"/>
        <w:rPr>
          <w:rFonts w:hint="eastAsia"/>
          <w:b/>
          <w:sz w:val="28"/>
          <w:szCs w:val="28"/>
          <w:lang w:eastAsia="zh-CN"/>
        </w:rPr>
      </w:pPr>
      <w:r>
        <w:rPr>
          <w:rFonts w:hint="eastAsia"/>
          <w:b/>
          <w:sz w:val="28"/>
          <w:szCs w:val="28"/>
          <w:lang w:val="en-US" w:eastAsia="zh-CN"/>
        </w:rPr>
        <w:t>六、</w:t>
      </w:r>
      <w:r>
        <w:rPr>
          <w:rFonts w:hint="eastAsia"/>
          <w:b/>
          <w:sz w:val="28"/>
          <w:szCs w:val="28"/>
          <w:lang w:eastAsia="zh-CN"/>
        </w:rPr>
        <w:t>资质文件</w:t>
      </w:r>
    </w:p>
    <w:p w14:paraId="0EA2F207">
      <w:pPr>
        <w:pStyle w:val="7"/>
        <w:ind w:left="0" w:leftChars="0" w:firstLine="0" w:firstLineChars="0"/>
        <w:rPr>
          <w:rFonts w:hint="default"/>
          <w:lang w:val="en-US" w:eastAsia="zh-CN"/>
        </w:rPr>
      </w:pPr>
      <w:r>
        <w:rPr>
          <w:rFonts w:hint="eastAsia"/>
          <w:lang w:val="en-US" w:eastAsia="zh-CN"/>
        </w:rPr>
        <w:t>按招标文件要求</w:t>
      </w:r>
    </w:p>
    <w:p w14:paraId="4B2E5EAC">
      <w:pPr>
        <w:widowControl w:val="0"/>
        <w:numPr>
          <w:ilvl w:val="0"/>
          <w:numId w:val="0"/>
        </w:numPr>
        <w:spacing w:line="400" w:lineRule="exact"/>
        <w:ind w:leftChars="0"/>
        <w:jc w:val="both"/>
        <w:rPr>
          <w:rFonts w:hint="eastAsia"/>
          <w:szCs w:val="22"/>
          <w:lang w:val="en-US" w:eastAsia="zh-CN"/>
        </w:rPr>
      </w:pPr>
      <w:r>
        <w:rPr>
          <w:rFonts w:hint="eastAsia"/>
          <w:szCs w:val="22"/>
          <w:lang w:val="en-US" w:eastAsia="zh-CN"/>
        </w:rPr>
        <w:t xml:space="preserve">  </w:t>
      </w:r>
    </w:p>
    <w:p w14:paraId="233CF9F9">
      <w:pPr>
        <w:widowControl w:val="0"/>
        <w:numPr>
          <w:ilvl w:val="0"/>
          <w:numId w:val="0"/>
        </w:numPr>
        <w:spacing w:line="400" w:lineRule="exact"/>
        <w:ind w:leftChars="0"/>
        <w:jc w:val="both"/>
        <w:rPr>
          <w:rFonts w:hint="eastAsia"/>
          <w:szCs w:val="22"/>
          <w:lang w:val="en-US" w:eastAsia="zh-CN"/>
        </w:rPr>
      </w:pPr>
    </w:p>
    <w:p w14:paraId="7CA9977D">
      <w:pPr>
        <w:widowControl w:val="0"/>
        <w:numPr>
          <w:ilvl w:val="0"/>
          <w:numId w:val="0"/>
        </w:numPr>
        <w:spacing w:line="400" w:lineRule="exact"/>
        <w:ind w:leftChars="0"/>
        <w:jc w:val="both"/>
        <w:rPr>
          <w:rFonts w:hint="eastAsia"/>
          <w:szCs w:val="22"/>
          <w:lang w:val="en-US" w:eastAsia="zh-CN"/>
        </w:rPr>
      </w:pPr>
    </w:p>
    <w:p w14:paraId="3E391DD1">
      <w:pPr>
        <w:widowControl w:val="0"/>
        <w:numPr>
          <w:ilvl w:val="0"/>
          <w:numId w:val="0"/>
        </w:numPr>
        <w:spacing w:line="400" w:lineRule="exact"/>
        <w:ind w:leftChars="0"/>
        <w:jc w:val="both"/>
        <w:rPr>
          <w:rFonts w:hint="eastAsia"/>
          <w:szCs w:val="22"/>
          <w:lang w:val="en-US" w:eastAsia="zh-CN"/>
        </w:rPr>
      </w:pPr>
    </w:p>
    <w:p w14:paraId="098DCC97">
      <w:pPr>
        <w:widowControl w:val="0"/>
        <w:numPr>
          <w:ilvl w:val="0"/>
          <w:numId w:val="0"/>
        </w:numPr>
        <w:spacing w:line="400" w:lineRule="exact"/>
        <w:ind w:leftChars="0"/>
        <w:jc w:val="both"/>
        <w:rPr>
          <w:rFonts w:hint="eastAsia"/>
          <w:szCs w:val="22"/>
          <w:lang w:val="en-US" w:eastAsia="zh-CN"/>
        </w:rPr>
      </w:pPr>
    </w:p>
    <w:p w14:paraId="0A9D2D32">
      <w:pPr>
        <w:widowControl w:val="0"/>
        <w:numPr>
          <w:ilvl w:val="0"/>
          <w:numId w:val="0"/>
        </w:numPr>
        <w:spacing w:line="400" w:lineRule="exact"/>
        <w:ind w:leftChars="0"/>
        <w:jc w:val="both"/>
        <w:rPr>
          <w:rFonts w:hint="eastAsia"/>
          <w:szCs w:val="22"/>
          <w:lang w:val="en-US" w:eastAsia="zh-CN"/>
        </w:rPr>
      </w:pPr>
    </w:p>
    <w:p w14:paraId="283E311D">
      <w:pPr>
        <w:widowControl w:val="0"/>
        <w:numPr>
          <w:ilvl w:val="0"/>
          <w:numId w:val="0"/>
        </w:numPr>
        <w:spacing w:line="400" w:lineRule="exact"/>
        <w:ind w:leftChars="0"/>
        <w:jc w:val="both"/>
        <w:rPr>
          <w:rFonts w:hint="eastAsia"/>
          <w:szCs w:val="22"/>
          <w:lang w:val="en-US" w:eastAsia="zh-CN"/>
        </w:rPr>
      </w:pPr>
    </w:p>
    <w:p w14:paraId="4569B513">
      <w:pPr>
        <w:widowControl w:val="0"/>
        <w:numPr>
          <w:ilvl w:val="0"/>
          <w:numId w:val="0"/>
        </w:numPr>
        <w:spacing w:line="400" w:lineRule="exact"/>
        <w:ind w:leftChars="0"/>
        <w:jc w:val="both"/>
        <w:rPr>
          <w:rFonts w:hint="eastAsia"/>
          <w:szCs w:val="22"/>
          <w:lang w:val="en-US" w:eastAsia="zh-CN"/>
        </w:rPr>
      </w:pPr>
    </w:p>
    <w:p w14:paraId="28B58C53">
      <w:pPr>
        <w:widowControl w:val="0"/>
        <w:numPr>
          <w:ilvl w:val="0"/>
          <w:numId w:val="0"/>
        </w:numPr>
        <w:spacing w:line="400" w:lineRule="exact"/>
        <w:ind w:leftChars="0"/>
        <w:jc w:val="both"/>
        <w:rPr>
          <w:rFonts w:hint="eastAsia"/>
          <w:szCs w:val="22"/>
          <w:lang w:val="en-US" w:eastAsia="zh-CN"/>
        </w:rPr>
      </w:pPr>
    </w:p>
    <w:p w14:paraId="3B0275EF">
      <w:pPr>
        <w:widowControl w:val="0"/>
        <w:numPr>
          <w:ilvl w:val="0"/>
          <w:numId w:val="0"/>
        </w:numPr>
        <w:spacing w:line="400" w:lineRule="exact"/>
        <w:ind w:leftChars="0"/>
        <w:jc w:val="both"/>
        <w:rPr>
          <w:rFonts w:hint="eastAsia"/>
          <w:szCs w:val="22"/>
          <w:lang w:val="en-US" w:eastAsia="zh-CN"/>
        </w:rPr>
      </w:pPr>
    </w:p>
    <w:p w14:paraId="02F13E59">
      <w:pPr>
        <w:widowControl w:val="0"/>
        <w:numPr>
          <w:ilvl w:val="0"/>
          <w:numId w:val="0"/>
        </w:numPr>
        <w:spacing w:line="400" w:lineRule="exact"/>
        <w:ind w:leftChars="0"/>
        <w:jc w:val="both"/>
        <w:rPr>
          <w:rFonts w:hint="eastAsia"/>
          <w:szCs w:val="22"/>
          <w:lang w:val="en-US" w:eastAsia="zh-CN"/>
        </w:rPr>
      </w:pPr>
    </w:p>
    <w:p w14:paraId="04F80506">
      <w:pPr>
        <w:widowControl w:val="0"/>
        <w:numPr>
          <w:ilvl w:val="0"/>
          <w:numId w:val="0"/>
        </w:numPr>
        <w:spacing w:line="400" w:lineRule="exact"/>
        <w:ind w:leftChars="0"/>
        <w:jc w:val="both"/>
        <w:rPr>
          <w:rFonts w:hint="eastAsia"/>
          <w:szCs w:val="22"/>
          <w:lang w:val="en-US" w:eastAsia="zh-CN"/>
        </w:rPr>
      </w:pPr>
    </w:p>
    <w:p w14:paraId="697634F9">
      <w:pPr>
        <w:widowControl w:val="0"/>
        <w:numPr>
          <w:ilvl w:val="0"/>
          <w:numId w:val="0"/>
        </w:numPr>
        <w:spacing w:line="400" w:lineRule="exact"/>
        <w:ind w:leftChars="0"/>
        <w:jc w:val="both"/>
        <w:rPr>
          <w:rFonts w:hint="eastAsia"/>
          <w:szCs w:val="22"/>
          <w:lang w:val="en-US" w:eastAsia="zh-CN"/>
        </w:rPr>
      </w:pPr>
    </w:p>
    <w:p w14:paraId="10C1A343">
      <w:pPr>
        <w:widowControl w:val="0"/>
        <w:numPr>
          <w:ilvl w:val="0"/>
          <w:numId w:val="0"/>
        </w:numPr>
        <w:spacing w:line="400" w:lineRule="exact"/>
        <w:ind w:leftChars="0"/>
        <w:jc w:val="both"/>
        <w:rPr>
          <w:rFonts w:hint="eastAsia"/>
          <w:szCs w:val="22"/>
          <w:lang w:val="en-US" w:eastAsia="zh-CN"/>
        </w:rPr>
      </w:pPr>
    </w:p>
    <w:p w14:paraId="62A6F0F6">
      <w:pPr>
        <w:widowControl w:val="0"/>
        <w:numPr>
          <w:ilvl w:val="0"/>
          <w:numId w:val="0"/>
        </w:numPr>
        <w:spacing w:line="400" w:lineRule="exact"/>
        <w:ind w:leftChars="0"/>
        <w:jc w:val="both"/>
        <w:rPr>
          <w:rFonts w:hint="eastAsia"/>
          <w:szCs w:val="22"/>
          <w:lang w:val="en-US" w:eastAsia="zh-CN"/>
        </w:rPr>
      </w:pPr>
    </w:p>
    <w:p w14:paraId="4C81CC43">
      <w:pPr>
        <w:widowControl w:val="0"/>
        <w:numPr>
          <w:ilvl w:val="0"/>
          <w:numId w:val="0"/>
        </w:numPr>
        <w:spacing w:line="400" w:lineRule="exact"/>
        <w:ind w:leftChars="0"/>
        <w:jc w:val="both"/>
        <w:rPr>
          <w:rFonts w:hint="eastAsia"/>
          <w:szCs w:val="22"/>
          <w:lang w:val="en-US" w:eastAsia="zh-CN"/>
        </w:rPr>
      </w:pPr>
    </w:p>
    <w:p w14:paraId="60102C02">
      <w:pPr>
        <w:widowControl w:val="0"/>
        <w:numPr>
          <w:ilvl w:val="0"/>
          <w:numId w:val="0"/>
        </w:numPr>
        <w:spacing w:line="400" w:lineRule="exact"/>
        <w:ind w:leftChars="0"/>
        <w:jc w:val="both"/>
        <w:rPr>
          <w:rFonts w:hint="eastAsia"/>
          <w:szCs w:val="22"/>
          <w:lang w:val="en-US" w:eastAsia="zh-CN"/>
        </w:rPr>
      </w:pPr>
    </w:p>
    <w:p w14:paraId="2D86188B">
      <w:pPr>
        <w:widowControl w:val="0"/>
        <w:numPr>
          <w:ilvl w:val="0"/>
          <w:numId w:val="0"/>
        </w:numPr>
        <w:spacing w:line="400" w:lineRule="exact"/>
        <w:ind w:leftChars="0"/>
        <w:jc w:val="both"/>
        <w:rPr>
          <w:rFonts w:hint="eastAsia"/>
          <w:szCs w:val="22"/>
          <w:lang w:val="en-US" w:eastAsia="zh-CN"/>
        </w:rPr>
      </w:pPr>
    </w:p>
    <w:p w14:paraId="6AA85585">
      <w:pPr>
        <w:widowControl w:val="0"/>
        <w:numPr>
          <w:ilvl w:val="0"/>
          <w:numId w:val="0"/>
        </w:numPr>
        <w:spacing w:line="400" w:lineRule="exact"/>
        <w:ind w:leftChars="0"/>
        <w:jc w:val="both"/>
        <w:rPr>
          <w:rFonts w:hint="eastAsia"/>
          <w:szCs w:val="22"/>
          <w:lang w:val="en-US" w:eastAsia="zh-CN"/>
        </w:rPr>
      </w:pPr>
    </w:p>
    <w:p w14:paraId="302EB23D">
      <w:pPr>
        <w:widowControl w:val="0"/>
        <w:numPr>
          <w:ilvl w:val="0"/>
          <w:numId w:val="0"/>
        </w:numPr>
        <w:spacing w:line="400" w:lineRule="exact"/>
        <w:ind w:leftChars="0"/>
        <w:jc w:val="both"/>
        <w:rPr>
          <w:rFonts w:hint="eastAsia"/>
          <w:szCs w:val="22"/>
          <w:lang w:val="en-US" w:eastAsia="zh-CN"/>
        </w:rPr>
      </w:pPr>
    </w:p>
    <w:p w14:paraId="4AEF5B03">
      <w:pPr>
        <w:widowControl w:val="0"/>
        <w:numPr>
          <w:ilvl w:val="0"/>
          <w:numId w:val="0"/>
        </w:numPr>
        <w:spacing w:line="400" w:lineRule="exact"/>
        <w:ind w:leftChars="0"/>
        <w:jc w:val="both"/>
        <w:rPr>
          <w:rFonts w:hint="eastAsia"/>
          <w:szCs w:val="22"/>
          <w:lang w:val="en-US" w:eastAsia="zh-CN"/>
        </w:rPr>
      </w:pPr>
    </w:p>
    <w:p w14:paraId="46F81A49">
      <w:pPr>
        <w:widowControl w:val="0"/>
        <w:numPr>
          <w:ilvl w:val="0"/>
          <w:numId w:val="0"/>
        </w:numPr>
        <w:spacing w:line="400" w:lineRule="exact"/>
        <w:ind w:leftChars="0"/>
        <w:jc w:val="both"/>
        <w:rPr>
          <w:rFonts w:hint="eastAsia"/>
          <w:szCs w:val="22"/>
          <w:lang w:val="en-US" w:eastAsia="zh-CN"/>
        </w:rPr>
      </w:pPr>
    </w:p>
    <w:p w14:paraId="78CCA885">
      <w:pPr>
        <w:widowControl w:val="0"/>
        <w:numPr>
          <w:ilvl w:val="0"/>
          <w:numId w:val="0"/>
        </w:numPr>
        <w:spacing w:line="400" w:lineRule="exact"/>
        <w:ind w:leftChars="0"/>
        <w:jc w:val="both"/>
        <w:rPr>
          <w:rFonts w:hint="eastAsia"/>
          <w:szCs w:val="22"/>
          <w:lang w:val="en-US" w:eastAsia="zh-CN"/>
        </w:rPr>
      </w:pPr>
    </w:p>
    <w:p w14:paraId="0864A9DE">
      <w:pPr>
        <w:widowControl w:val="0"/>
        <w:numPr>
          <w:ilvl w:val="0"/>
          <w:numId w:val="0"/>
        </w:numPr>
        <w:spacing w:line="400" w:lineRule="exact"/>
        <w:ind w:leftChars="0"/>
        <w:jc w:val="both"/>
        <w:rPr>
          <w:rFonts w:hint="eastAsia"/>
          <w:szCs w:val="22"/>
          <w:lang w:val="en-US" w:eastAsia="zh-CN"/>
        </w:rPr>
      </w:pPr>
    </w:p>
    <w:p w14:paraId="5522D0B3">
      <w:pPr>
        <w:widowControl w:val="0"/>
        <w:numPr>
          <w:ilvl w:val="0"/>
          <w:numId w:val="0"/>
        </w:numPr>
        <w:spacing w:line="400" w:lineRule="exact"/>
        <w:ind w:leftChars="0"/>
        <w:jc w:val="both"/>
        <w:rPr>
          <w:rFonts w:hint="eastAsia"/>
          <w:szCs w:val="22"/>
          <w:lang w:val="en-US" w:eastAsia="zh-CN"/>
        </w:rPr>
      </w:pPr>
    </w:p>
    <w:p w14:paraId="7678991A">
      <w:pPr>
        <w:widowControl w:val="0"/>
        <w:numPr>
          <w:ilvl w:val="0"/>
          <w:numId w:val="0"/>
        </w:numPr>
        <w:spacing w:line="400" w:lineRule="exact"/>
        <w:ind w:leftChars="0"/>
        <w:jc w:val="both"/>
        <w:rPr>
          <w:rFonts w:hint="eastAsia"/>
          <w:szCs w:val="22"/>
          <w:lang w:val="en-US" w:eastAsia="zh-CN"/>
        </w:rPr>
      </w:pPr>
    </w:p>
    <w:p w14:paraId="55A420EB">
      <w:pPr>
        <w:widowControl w:val="0"/>
        <w:numPr>
          <w:ilvl w:val="0"/>
          <w:numId w:val="0"/>
        </w:numPr>
        <w:spacing w:line="400" w:lineRule="exact"/>
        <w:ind w:leftChars="0"/>
        <w:jc w:val="both"/>
        <w:rPr>
          <w:rFonts w:hint="eastAsia"/>
          <w:szCs w:val="22"/>
          <w:lang w:val="en-US" w:eastAsia="zh-CN"/>
        </w:rPr>
      </w:pPr>
    </w:p>
    <w:p w14:paraId="1DD1D5DE">
      <w:pPr>
        <w:widowControl w:val="0"/>
        <w:numPr>
          <w:ilvl w:val="0"/>
          <w:numId w:val="0"/>
        </w:numPr>
        <w:spacing w:line="400" w:lineRule="exact"/>
        <w:ind w:leftChars="0"/>
        <w:jc w:val="both"/>
        <w:rPr>
          <w:rFonts w:hint="eastAsia"/>
          <w:szCs w:val="22"/>
          <w:lang w:val="en-US" w:eastAsia="zh-CN"/>
        </w:rPr>
      </w:pPr>
    </w:p>
    <w:p w14:paraId="34721398">
      <w:pPr>
        <w:widowControl w:val="0"/>
        <w:numPr>
          <w:ilvl w:val="0"/>
          <w:numId w:val="0"/>
        </w:numPr>
        <w:spacing w:line="400" w:lineRule="exact"/>
        <w:ind w:leftChars="0"/>
        <w:jc w:val="both"/>
        <w:rPr>
          <w:rFonts w:hint="eastAsia"/>
          <w:szCs w:val="22"/>
          <w:lang w:val="en-US" w:eastAsia="zh-CN"/>
        </w:rPr>
      </w:pPr>
    </w:p>
    <w:p w14:paraId="1646BDEF">
      <w:pPr>
        <w:widowControl w:val="0"/>
        <w:numPr>
          <w:ilvl w:val="0"/>
          <w:numId w:val="0"/>
        </w:numPr>
        <w:spacing w:line="400" w:lineRule="exact"/>
        <w:ind w:leftChars="0"/>
        <w:jc w:val="both"/>
        <w:rPr>
          <w:rFonts w:hint="eastAsia"/>
          <w:szCs w:val="22"/>
          <w:lang w:val="en-US" w:eastAsia="zh-CN"/>
        </w:rPr>
      </w:pPr>
    </w:p>
    <w:p w14:paraId="4765CA82">
      <w:pPr>
        <w:widowControl w:val="0"/>
        <w:numPr>
          <w:ilvl w:val="0"/>
          <w:numId w:val="0"/>
        </w:numPr>
        <w:spacing w:line="400" w:lineRule="exact"/>
        <w:ind w:leftChars="0"/>
        <w:jc w:val="both"/>
        <w:rPr>
          <w:rFonts w:hint="eastAsia"/>
          <w:szCs w:val="22"/>
          <w:lang w:val="en-US" w:eastAsia="zh-CN"/>
        </w:rPr>
      </w:pPr>
    </w:p>
    <w:p w14:paraId="43C42C3C">
      <w:pPr>
        <w:widowControl w:val="0"/>
        <w:numPr>
          <w:ilvl w:val="0"/>
          <w:numId w:val="0"/>
        </w:numPr>
        <w:spacing w:line="400" w:lineRule="exact"/>
        <w:ind w:leftChars="0"/>
        <w:jc w:val="both"/>
        <w:rPr>
          <w:rFonts w:hint="eastAsia"/>
          <w:szCs w:val="22"/>
          <w:lang w:val="en-US" w:eastAsia="zh-CN"/>
        </w:rPr>
      </w:pPr>
    </w:p>
    <w:bookmarkEnd w:id="11"/>
    <w:bookmarkEnd w:id="12"/>
    <w:bookmarkEnd w:id="13"/>
    <w:p w14:paraId="763E6BDB">
      <w:pPr>
        <w:adjustRightInd w:val="0"/>
        <w:snapToGrid w:val="0"/>
        <w:spacing w:line="480" w:lineRule="exact"/>
        <w:jc w:val="center"/>
        <w:rPr>
          <w:b/>
          <w:sz w:val="28"/>
          <w:szCs w:val="28"/>
        </w:rPr>
      </w:pPr>
      <w:r>
        <w:rPr>
          <w:rFonts w:hint="eastAsia"/>
          <w:b/>
          <w:sz w:val="28"/>
          <w:szCs w:val="28"/>
          <w:lang w:val="en-US" w:eastAsia="zh-CN"/>
        </w:rPr>
        <w:t>七</w:t>
      </w:r>
      <w:r>
        <w:rPr>
          <w:b/>
          <w:sz w:val="28"/>
          <w:szCs w:val="28"/>
        </w:rPr>
        <w:t>、投标人认为有必要提供的其它资料</w:t>
      </w:r>
    </w:p>
    <w:p w14:paraId="2F251FCA">
      <w:pPr>
        <w:bidi w:val="0"/>
        <w:jc w:val="left"/>
        <w:rPr>
          <w:rFonts w:hint="eastAsia"/>
          <w:lang w:val="en-US" w:eastAsia="zh-CN"/>
        </w:rPr>
      </w:pPr>
    </w:p>
    <w:p w14:paraId="482D04E0">
      <w:pPr>
        <w:bidi w:val="0"/>
        <w:jc w:val="left"/>
        <w:rPr>
          <w:rFonts w:hint="eastAsia"/>
          <w:lang w:val="en-US" w:eastAsia="zh-CN"/>
        </w:rPr>
      </w:pPr>
    </w:p>
    <w:p w14:paraId="24BF258D"/>
    <w:p w14:paraId="3E05A543"/>
    <w:p w14:paraId="78D1EEC0"/>
    <w:p w14:paraId="46102A9F"/>
    <w:p w14:paraId="418A5656"/>
    <w:p w14:paraId="17CC37FF"/>
    <w:p w14:paraId="3FB3129D"/>
    <w:p w14:paraId="0BDC7044"/>
    <w:p w14:paraId="7C9AD761"/>
    <w:p w14:paraId="482FDA32"/>
    <w:p w14:paraId="7B66D323">
      <w:pPr>
        <w:rPr>
          <w:rFonts w:hint="eastAsia"/>
          <w:lang w:eastAsia="zh-CN"/>
        </w:rPr>
      </w:pPr>
      <w:r>
        <w:rPr>
          <w:rFonts w:hint="eastAsia"/>
          <w:lang w:eastAsia="zh-CN"/>
        </w:rPr>
        <w:t>‘</w:t>
      </w:r>
    </w:p>
    <w:p w14:paraId="4B55B86F">
      <w:pPr>
        <w:rPr>
          <w:rFonts w:hint="eastAsia"/>
          <w:lang w:eastAsia="zh-CN"/>
        </w:rPr>
      </w:pPr>
    </w:p>
    <w:p w14:paraId="686C51FD">
      <w:pPr>
        <w:rPr>
          <w:rFonts w:hint="eastAsia"/>
          <w:lang w:eastAsia="zh-CN"/>
        </w:rPr>
      </w:pPr>
    </w:p>
    <w:p w14:paraId="0EF2056D">
      <w:pPr>
        <w:rPr>
          <w:rFonts w:hint="eastAsia"/>
          <w:lang w:eastAsia="zh-CN"/>
        </w:rPr>
      </w:pPr>
    </w:p>
    <w:p w14:paraId="3D3EACB8">
      <w:pPr>
        <w:rPr>
          <w:rFonts w:hint="eastAsia"/>
          <w:lang w:eastAsia="zh-CN"/>
        </w:rPr>
      </w:pPr>
    </w:p>
    <w:p w14:paraId="074D237E">
      <w:pPr>
        <w:rPr>
          <w:rFonts w:hint="eastAsia"/>
          <w:lang w:eastAsia="zh-CN"/>
        </w:rPr>
      </w:pPr>
    </w:p>
    <w:p w14:paraId="4C359C39">
      <w:pPr>
        <w:rPr>
          <w:rFonts w:hint="eastAsia"/>
          <w:lang w:eastAsia="zh-CN"/>
        </w:rPr>
      </w:pPr>
    </w:p>
    <w:p w14:paraId="6BF3791B">
      <w:pPr>
        <w:rPr>
          <w:rFonts w:hint="eastAsia"/>
          <w:lang w:eastAsia="zh-CN"/>
        </w:rPr>
      </w:pPr>
    </w:p>
    <w:p w14:paraId="6E45CC78">
      <w:pPr>
        <w:rPr>
          <w:rFonts w:hint="eastAsia"/>
          <w:lang w:eastAsia="zh-CN"/>
        </w:rPr>
      </w:pPr>
    </w:p>
    <w:p w14:paraId="72098313">
      <w:pPr>
        <w:rPr>
          <w:rFonts w:hint="eastAsia"/>
          <w:lang w:eastAsia="zh-CN"/>
        </w:rPr>
      </w:pPr>
    </w:p>
    <w:p w14:paraId="58DAD9D4">
      <w:pPr>
        <w:rPr>
          <w:rFonts w:hint="eastAsia"/>
          <w:lang w:eastAsia="zh-CN"/>
        </w:rPr>
      </w:pPr>
    </w:p>
    <w:p w14:paraId="77BF65C6">
      <w:pPr>
        <w:rPr>
          <w:rFonts w:hint="eastAsia"/>
          <w:lang w:eastAsia="zh-CN"/>
        </w:rPr>
      </w:pPr>
    </w:p>
    <w:p w14:paraId="63CC6F72">
      <w:pPr>
        <w:rPr>
          <w:rFonts w:hint="eastAsia"/>
          <w:lang w:eastAsia="zh-CN"/>
        </w:rPr>
      </w:pPr>
    </w:p>
    <w:p w14:paraId="4C18D3C3">
      <w:pPr>
        <w:rPr>
          <w:rFonts w:hint="eastAsia"/>
          <w:lang w:eastAsia="zh-CN"/>
        </w:rPr>
      </w:pPr>
    </w:p>
    <w:p w14:paraId="7544BEEA">
      <w:pPr>
        <w:rPr>
          <w:rFonts w:hint="eastAsia"/>
          <w:lang w:eastAsia="zh-CN"/>
        </w:rPr>
      </w:pPr>
    </w:p>
    <w:p w14:paraId="6BA63564">
      <w:pPr>
        <w:rPr>
          <w:rFonts w:hint="eastAsia"/>
          <w:lang w:eastAsia="zh-CN"/>
        </w:rPr>
      </w:pPr>
    </w:p>
    <w:p w14:paraId="3BDB9C54">
      <w:pPr>
        <w:rPr>
          <w:rFonts w:hint="eastAsia"/>
          <w:lang w:eastAsia="zh-CN"/>
        </w:rPr>
      </w:pPr>
    </w:p>
    <w:p w14:paraId="15C20E41">
      <w:pPr>
        <w:rPr>
          <w:rFonts w:hint="eastAsia"/>
          <w:lang w:eastAsia="zh-CN"/>
        </w:rPr>
      </w:pPr>
    </w:p>
    <w:p w14:paraId="7E26C7E5">
      <w:pPr>
        <w:rPr>
          <w:rFonts w:hint="eastAsia"/>
          <w:lang w:eastAsia="zh-CN"/>
        </w:rPr>
      </w:pPr>
    </w:p>
    <w:p w14:paraId="11EA9203">
      <w:pPr>
        <w:rPr>
          <w:rFonts w:hint="eastAsia"/>
          <w:lang w:eastAsia="zh-CN"/>
        </w:rPr>
      </w:pPr>
    </w:p>
    <w:p w14:paraId="15613FF0">
      <w:pPr>
        <w:rPr>
          <w:rFonts w:hint="eastAsia"/>
          <w:lang w:eastAsia="zh-CN"/>
        </w:rPr>
      </w:pPr>
    </w:p>
    <w:p w14:paraId="4140B050">
      <w:pPr>
        <w:rPr>
          <w:rFonts w:hint="eastAsia"/>
          <w:lang w:eastAsia="zh-CN"/>
        </w:rPr>
      </w:pPr>
    </w:p>
    <w:p w14:paraId="7097EED6">
      <w:pPr>
        <w:rPr>
          <w:rFonts w:hint="eastAsia"/>
          <w:lang w:eastAsia="zh-CN"/>
        </w:rPr>
      </w:pPr>
    </w:p>
    <w:p w14:paraId="58F87C59">
      <w:pPr>
        <w:rPr>
          <w:rFonts w:hint="eastAsia"/>
          <w:lang w:eastAsia="zh-CN"/>
        </w:rPr>
      </w:pPr>
    </w:p>
    <w:p w14:paraId="0685C473">
      <w:pPr>
        <w:rPr>
          <w:rFonts w:hint="eastAsia"/>
          <w:lang w:eastAsia="zh-CN"/>
        </w:rPr>
      </w:pPr>
    </w:p>
    <w:p w14:paraId="42864B99">
      <w:pPr>
        <w:rPr>
          <w:rFonts w:hint="eastAsia"/>
          <w:lang w:eastAsia="zh-CN"/>
        </w:rPr>
      </w:pPr>
    </w:p>
    <w:p w14:paraId="68D93ABD">
      <w:pPr>
        <w:rPr>
          <w:rFonts w:hint="eastAsia"/>
          <w:lang w:eastAsia="zh-CN"/>
        </w:rPr>
      </w:pPr>
    </w:p>
    <w:p w14:paraId="22244CC4"/>
    <w:p w14:paraId="5493A2F5"/>
    <w:p w14:paraId="27FCF717"/>
    <w:p w14:paraId="3C666A0D">
      <w:pPr>
        <w:jc w:val="both"/>
        <w:rPr>
          <w:rFonts w:hint="eastAsia" w:ascii="楷体_GB2312" w:eastAsia="楷体_GB2312"/>
          <w:b/>
          <w:sz w:val="28"/>
          <w:szCs w:val="28"/>
          <w:lang w:val="en-US" w:eastAsia="zh-CN"/>
        </w:rPr>
      </w:pPr>
      <w:r>
        <w:rPr>
          <w:rFonts w:hint="eastAsia" w:ascii="楷体_GB2312" w:eastAsia="楷体_GB2312"/>
          <w:b/>
          <w:sz w:val="28"/>
          <w:szCs w:val="28"/>
          <w:lang w:val="en-US" w:eastAsia="zh-CN"/>
        </w:rPr>
        <w:t>附件</w:t>
      </w:r>
    </w:p>
    <w:p w14:paraId="5F870ACC">
      <w:pPr>
        <w:jc w:val="center"/>
        <w:rPr>
          <w:rFonts w:hint="eastAsia" w:ascii="楷体_GB2312" w:eastAsia="楷体_GB2312"/>
          <w:b/>
          <w:sz w:val="44"/>
        </w:rPr>
      </w:pPr>
      <w:r>
        <w:rPr>
          <w:rFonts w:hint="eastAsia" w:ascii="楷体_GB2312" w:eastAsia="楷体_GB2312"/>
          <w:b/>
          <w:sz w:val="44"/>
        </w:rPr>
        <w:t>建筑材料采购合同</w:t>
      </w:r>
    </w:p>
    <w:p w14:paraId="58911DE0">
      <w:pPr>
        <w:jc w:val="center"/>
        <w:rPr>
          <w:rFonts w:hint="eastAsia" w:ascii="楷体_GB2312" w:eastAsia="楷体_GB2312"/>
          <w:b/>
          <w:sz w:val="44"/>
          <w:lang w:eastAsia="zh-CN"/>
        </w:rPr>
      </w:pPr>
      <w:r>
        <w:rPr>
          <w:rFonts w:hint="eastAsia" w:ascii="楷体_GB2312" w:eastAsia="楷体_GB2312"/>
          <w:b/>
          <w:sz w:val="44"/>
          <w:lang w:eastAsia="zh-CN"/>
        </w:rPr>
        <w:t>（</w:t>
      </w:r>
      <w:r>
        <w:rPr>
          <w:rFonts w:hint="eastAsia" w:ascii="楷体_GB2312" w:eastAsia="楷体_GB2312"/>
          <w:b/>
          <w:sz w:val="44"/>
          <w:szCs w:val="22"/>
          <w:lang w:val="en-US" w:eastAsia="zh-CN"/>
        </w:rPr>
        <w:t>挤塑聚苯板</w:t>
      </w:r>
      <w:r>
        <w:rPr>
          <w:rFonts w:hint="eastAsia" w:ascii="楷体_GB2312" w:eastAsia="楷体_GB2312"/>
          <w:b/>
          <w:sz w:val="44"/>
          <w:lang w:eastAsia="zh-CN"/>
        </w:rPr>
        <w:t>）</w:t>
      </w:r>
    </w:p>
    <w:p w14:paraId="401C81E7">
      <w:pPr>
        <w:spacing w:line="400" w:lineRule="exact"/>
        <w:rPr>
          <w:sz w:val="24"/>
        </w:rPr>
      </w:pPr>
    </w:p>
    <w:p w14:paraId="2C3411EF">
      <w:pPr>
        <w:spacing w:line="400" w:lineRule="exact"/>
        <w:ind w:firstLine="3600" w:firstLineChars="1200"/>
        <w:rPr>
          <w:sz w:val="30"/>
        </w:rPr>
      </w:pPr>
    </w:p>
    <w:p w14:paraId="229607F5">
      <w:pPr>
        <w:spacing w:line="400" w:lineRule="exact"/>
        <w:rPr>
          <w:sz w:val="30"/>
        </w:rPr>
      </w:pPr>
    </w:p>
    <w:p w14:paraId="4A055065">
      <w:pPr>
        <w:spacing w:line="400" w:lineRule="exact"/>
        <w:jc w:val="center"/>
        <w:rPr>
          <w:rFonts w:hint="eastAsia"/>
          <w:sz w:val="24"/>
        </w:rPr>
      </w:pPr>
    </w:p>
    <w:p w14:paraId="229779A1">
      <w:pPr>
        <w:spacing w:line="400" w:lineRule="exact"/>
        <w:jc w:val="center"/>
        <w:rPr>
          <w:rFonts w:hint="eastAsia"/>
          <w:sz w:val="24"/>
        </w:rPr>
      </w:pPr>
    </w:p>
    <w:p w14:paraId="1C0834C6">
      <w:pPr>
        <w:spacing w:line="400" w:lineRule="exact"/>
        <w:jc w:val="center"/>
        <w:rPr>
          <w:rFonts w:hint="eastAsia"/>
          <w:sz w:val="24"/>
        </w:rPr>
      </w:pPr>
    </w:p>
    <w:p w14:paraId="4FD64E0C">
      <w:pPr>
        <w:spacing w:line="400" w:lineRule="exact"/>
        <w:jc w:val="center"/>
        <w:rPr>
          <w:sz w:val="24"/>
        </w:rPr>
      </w:pPr>
    </w:p>
    <w:p w14:paraId="2C85838E">
      <w:pPr>
        <w:spacing w:line="400" w:lineRule="exact"/>
        <w:jc w:val="center"/>
        <w:rPr>
          <w:sz w:val="24"/>
        </w:rPr>
      </w:pPr>
    </w:p>
    <w:p w14:paraId="004351A2">
      <w:pPr>
        <w:spacing w:line="400" w:lineRule="exact"/>
        <w:jc w:val="center"/>
        <w:rPr>
          <w:rFonts w:hint="eastAsia"/>
          <w:sz w:val="24"/>
        </w:rPr>
      </w:pPr>
    </w:p>
    <w:p w14:paraId="1DBA1031">
      <w:pPr>
        <w:spacing w:line="400" w:lineRule="exact"/>
        <w:jc w:val="center"/>
        <w:rPr>
          <w:rFonts w:hint="eastAsia"/>
          <w:sz w:val="24"/>
        </w:rPr>
      </w:pPr>
    </w:p>
    <w:p w14:paraId="60D36F80">
      <w:pPr>
        <w:spacing w:line="400" w:lineRule="exact"/>
        <w:jc w:val="center"/>
        <w:rPr>
          <w:rFonts w:hint="eastAsia"/>
          <w:sz w:val="24"/>
        </w:rPr>
      </w:pPr>
    </w:p>
    <w:p w14:paraId="669A66C9">
      <w:pPr>
        <w:spacing w:line="400" w:lineRule="exact"/>
        <w:jc w:val="center"/>
        <w:rPr>
          <w:rFonts w:hint="eastAsia"/>
          <w:sz w:val="24"/>
        </w:rPr>
      </w:pPr>
    </w:p>
    <w:p w14:paraId="4FAB2DA5">
      <w:pPr>
        <w:spacing w:line="400" w:lineRule="exact"/>
        <w:jc w:val="center"/>
        <w:rPr>
          <w:rFonts w:hint="eastAsia"/>
          <w:sz w:val="24"/>
        </w:rPr>
      </w:pPr>
    </w:p>
    <w:p w14:paraId="182F5346">
      <w:pPr>
        <w:spacing w:line="400" w:lineRule="exact"/>
        <w:jc w:val="center"/>
        <w:rPr>
          <w:rFonts w:hint="eastAsia"/>
          <w:sz w:val="24"/>
        </w:rPr>
      </w:pPr>
    </w:p>
    <w:p w14:paraId="20B29F8D">
      <w:pPr>
        <w:spacing w:line="400" w:lineRule="exact"/>
        <w:jc w:val="center"/>
        <w:rPr>
          <w:rFonts w:hint="eastAsia"/>
          <w:sz w:val="24"/>
        </w:rPr>
      </w:pPr>
    </w:p>
    <w:p w14:paraId="55B59D41">
      <w:pPr>
        <w:spacing w:line="400" w:lineRule="exact"/>
        <w:jc w:val="center"/>
        <w:rPr>
          <w:rFonts w:hint="eastAsia"/>
          <w:sz w:val="24"/>
        </w:rPr>
      </w:pPr>
    </w:p>
    <w:p w14:paraId="5C500509">
      <w:pPr>
        <w:spacing w:line="400" w:lineRule="exact"/>
        <w:jc w:val="center"/>
        <w:rPr>
          <w:rFonts w:hint="eastAsia"/>
          <w:sz w:val="24"/>
        </w:rPr>
      </w:pPr>
    </w:p>
    <w:p w14:paraId="0AC8AFE7">
      <w:pPr>
        <w:spacing w:line="400" w:lineRule="exact"/>
        <w:jc w:val="center"/>
        <w:rPr>
          <w:rFonts w:hint="eastAsia"/>
          <w:sz w:val="24"/>
        </w:rPr>
      </w:pPr>
    </w:p>
    <w:p w14:paraId="2F012DFF">
      <w:pPr>
        <w:ind w:firstLine="1285" w:firstLineChars="400"/>
        <w:rPr>
          <w:rFonts w:hint="eastAsia" w:ascii="楷体_GB2312" w:hAnsi="宋体" w:eastAsia="楷体_GB2312"/>
          <w:b/>
          <w:sz w:val="32"/>
          <w:szCs w:val="32"/>
          <w:u w:val="single"/>
        </w:rPr>
      </w:pPr>
    </w:p>
    <w:p w14:paraId="1596BC9C">
      <w:pPr>
        <w:rPr>
          <w:rFonts w:hint="eastAsia" w:ascii="楷体_GB2312" w:hAnsi="宋体" w:eastAsia="楷体_GB2312"/>
          <w:b/>
          <w:sz w:val="32"/>
          <w:szCs w:val="32"/>
          <w:u w:val="single"/>
        </w:rPr>
      </w:pPr>
      <w:r>
        <w:rPr>
          <w:rFonts w:hint="eastAsia" w:ascii="楷体_GB2312" w:hAnsi="宋体" w:eastAsia="楷体_GB2312"/>
          <w:b/>
          <w:sz w:val="32"/>
          <w:szCs w:val="32"/>
        </w:rPr>
        <w:t xml:space="preserve">         供 方:</w:t>
      </w:r>
      <w:r>
        <w:rPr>
          <w:rFonts w:hint="eastAsia" w:ascii="楷体_GB2312" w:hAnsi="宋体" w:eastAsia="楷体_GB2312"/>
          <w:b/>
          <w:sz w:val="32"/>
          <w:szCs w:val="32"/>
          <w:u w:val="single"/>
        </w:rPr>
        <w:t xml:space="preserve"> </w:t>
      </w:r>
      <w:r>
        <w:rPr>
          <w:rFonts w:hint="eastAsia" w:ascii="楷体_GB2312" w:hAnsi="宋体" w:eastAsia="楷体_GB2312"/>
          <w:b/>
          <w:sz w:val="32"/>
          <w:szCs w:val="32"/>
          <w:u w:val="single"/>
          <w:lang w:val="en-US" w:eastAsia="zh-CN"/>
        </w:rPr>
        <w:t xml:space="preserve"> </w:t>
      </w:r>
      <w:r>
        <w:rPr>
          <w:rFonts w:hint="eastAsia" w:ascii="楷体_GB2312" w:hAnsi="宋体" w:eastAsia="楷体_GB2312"/>
          <w:b/>
          <w:sz w:val="32"/>
          <w:szCs w:val="32"/>
          <w:u w:val="single"/>
        </w:rPr>
        <w:t xml:space="preserve">                       </w:t>
      </w:r>
      <w:r>
        <w:rPr>
          <w:rFonts w:hint="eastAsia" w:ascii="楷体_GB2312" w:hAnsi="宋体" w:eastAsia="楷体_GB2312"/>
          <w:b/>
          <w:sz w:val="32"/>
          <w:szCs w:val="32"/>
          <w:u w:val="single"/>
          <w:lang w:val="en-US" w:eastAsia="zh-CN"/>
        </w:rPr>
        <w:t xml:space="preserve">  </w:t>
      </w:r>
      <w:r>
        <w:rPr>
          <w:rFonts w:hint="eastAsia" w:ascii="楷体_GB2312" w:hAnsi="宋体" w:eastAsia="楷体_GB2312"/>
          <w:b/>
          <w:sz w:val="32"/>
          <w:szCs w:val="32"/>
          <w:u w:val="single"/>
        </w:rPr>
        <w:t xml:space="preserve">  </w:t>
      </w:r>
    </w:p>
    <w:p w14:paraId="2837D0C0">
      <w:pPr>
        <w:ind w:left="2570" w:hanging="2570" w:hangingChars="800"/>
        <w:rPr>
          <w:rFonts w:hint="default" w:ascii="楷体_GB2312" w:hAnsi="宋体" w:eastAsia="楷体_GB2312"/>
          <w:b/>
          <w:sz w:val="32"/>
          <w:szCs w:val="32"/>
          <w:lang w:val="en-US"/>
        </w:rPr>
      </w:pPr>
      <w:r>
        <w:rPr>
          <w:rFonts w:hint="eastAsia" w:ascii="楷体_GB2312" w:hAnsi="宋体" w:eastAsia="楷体_GB2312"/>
          <w:b/>
          <w:sz w:val="32"/>
          <w:szCs w:val="32"/>
        </w:rPr>
        <w:t xml:space="preserve">         需 方:</w:t>
      </w:r>
      <w:r>
        <w:rPr>
          <w:rFonts w:hint="eastAsia" w:ascii="楷体_GB2312" w:hAnsi="宋体" w:eastAsia="楷体_GB2312"/>
          <w:b/>
          <w:sz w:val="32"/>
          <w:szCs w:val="32"/>
          <w:u w:val="single"/>
        </w:rPr>
        <w:t xml:space="preserve"> </w:t>
      </w:r>
      <w:r>
        <w:rPr>
          <w:rFonts w:hint="eastAsia" w:ascii="楷体_GB2312" w:hAnsi="宋体" w:eastAsia="楷体_GB2312"/>
          <w:b/>
          <w:sz w:val="32"/>
          <w:szCs w:val="32"/>
          <w:u w:val="single"/>
          <w:lang w:val="en-US" w:eastAsia="zh-CN"/>
        </w:rPr>
        <w:t xml:space="preserve">                           </w:t>
      </w:r>
    </w:p>
    <w:p w14:paraId="558D707B">
      <w:pPr>
        <w:rPr>
          <w:rFonts w:hint="eastAsia" w:ascii="宋体" w:hAnsi="宋体" w:cs="Arial"/>
          <w:b/>
          <w:kern w:val="0"/>
          <w:szCs w:val="21"/>
        </w:rPr>
      </w:pPr>
      <w:r>
        <w:rPr>
          <w:rFonts w:hint="eastAsia" w:ascii="楷体_GB2312" w:hAnsi="宋体" w:eastAsia="楷体_GB2312"/>
          <w:b/>
          <w:sz w:val="32"/>
          <w:szCs w:val="32"/>
        </w:rPr>
        <w:t xml:space="preserve">         日 期：</w:t>
      </w:r>
      <w:r>
        <w:rPr>
          <w:rFonts w:hint="eastAsia" w:ascii="楷体_GB2312" w:hAnsi="宋体" w:eastAsia="楷体_GB2312"/>
          <w:b/>
          <w:sz w:val="32"/>
          <w:szCs w:val="32"/>
          <w:u w:val="single"/>
        </w:rPr>
        <w:t xml:space="preserve">      </w:t>
      </w:r>
      <w:r>
        <w:rPr>
          <w:rFonts w:hint="eastAsia" w:ascii="楷体_GB2312" w:hAnsi="宋体" w:eastAsia="楷体_GB2312"/>
          <w:b/>
          <w:sz w:val="32"/>
          <w:szCs w:val="32"/>
          <w:u w:val="single"/>
          <w:lang w:val="en-US" w:eastAsia="zh-CN"/>
        </w:rPr>
        <w:t xml:space="preserve">           </w:t>
      </w:r>
      <w:r>
        <w:rPr>
          <w:rFonts w:hint="eastAsia" w:ascii="楷体_GB2312" w:hAnsi="宋体" w:eastAsia="楷体_GB2312"/>
          <w:b/>
          <w:sz w:val="32"/>
          <w:szCs w:val="32"/>
          <w:u w:val="single"/>
        </w:rPr>
        <w:t xml:space="preserve">   </w:t>
      </w:r>
      <w:r>
        <w:rPr>
          <w:rFonts w:hint="eastAsia" w:ascii="楷体_GB2312" w:hAnsi="宋体" w:eastAsia="楷体_GB2312"/>
          <w:b/>
          <w:sz w:val="32"/>
          <w:szCs w:val="32"/>
          <w:u w:val="single"/>
          <w:lang w:val="en-US" w:eastAsia="zh-CN"/>
        </w:rPr>
        <w:t xml:space="preserve">   </w:t>
      </w:r>
      <w:r>
        <w:rPr>
          <w:rFonts w:hint="eastAsia" w:ascii="楷体_GB2312" w:hAnsi="宋体" w:eastAsia="楷体_GB2312"/>
          <w:b/>
          <w:sz w:val="32"/>
          <w:szCs w:val="32"/>
          <w:u w:val="single"/>
        </w:rPr>
        <w:t xml:space="preserve">     </w:t>
      </w:r>
    </w:p>
    <w:p w14:paraId="1F1BB5E6">
      <w:pPr>
        <w:widowControl/>
        <w:spacing w:line="440" w:lineRule="exact"/>
        <w:jc w:val="center"/>
        <w:rPr>
          <w:rFonts w:hint="eastAsia" w:ascii="宋体" w:hAnsi="宋体" w:cs="Arial"/>
          <w:b/>
          <w:kern w:val="0"/>
          <w:szCs w:val="21"/>
        </w:rPr>
      </w:pPr>
    </w:p>
    <w:p w14:paraId="5C6FB568">
      <w:pPr>
        <w:widowControl/>
        <w:spacing w:line="440" w:lineRule="exact"/>
        <w:jc w:val="center"/>
        <w:rPr>
          <w:rFonts w:hint="eastAsia" w:ascii="宋体" w:hAnsi="宋体" w:cs="Arial"/>
          <w:b/>
          <w:kern w:val="0"/>
          <w:szCs w:val="21"/>
        </w:rPr>
      </w:pPr>
    </w:p>
    <w:p w14:paraId="0C2F0364">
      <w:pPr>
        <w:widowControl/>
        <w:spacing w:line="440" w:lineRule="exact"/>
        <w:jc w:val="center"/>
        <w:rPr>
          <w:rFonts w:hint="eastAsia" w:ascii="宋体" w:hAnsi="宋体" w:cs="Arial"/>
          <w:b/>
          <w:kern w:val="0"/>
          <w:szCs w:val="21"/>
        </w:rPr>
      </w:pPr>
    </w:p>
    <w:p w14:paraId="4704F20C">
      <w:pPr>
        <w:widowControl/>
        <w:spacing w:line="500" w:lineRule="exact"/>
        <w:jc w:val="both"/>
        <w:rPr>
          <w:rFonts w:hint="eastAsia" w:ascii="楷体_GB2312" w:hAnsi="宋体" w:eastAsia="楷体_GB2312" w:cs="Arial"/>
          <w:b/>
          <w:kern w:val="0"/>
          <w:sz w:val="28"/>
          <w:szCs w:val="28"/>
        </w:rPr>
      </w:pPr>
    </w:p>
    <w:p w14:paraId="39C4E171">
      <w:pPr>
        <w:widowControl/>
        <w:spacing w:line="500" w:lineRule="exact"/>
        <w:jc w:val="both"/>
        <w:rPr>
          <w:rFonts w:hint="eastAsia" w:ascii="楷体_GB2312" w:hAnsi="宋体" w:eastAsia="楷体_GB2312" w:cs="Arial"/>
          <w:b/>
          <w:kern w:val="0"/>
          <w:sz w:val="28"/>
          <w:szCs w:val="28"/>
        </w:rPr>
      </w:pPr>
    </w:p>
    <w:p w14:paraId="0D2B6984">
      <w:pPr>
        <w:widowControl/>
        <w:spacing w:line="500" w:lineRule="exact"/>
        <w:jc w:val="center"/>
        <w:rPr>
          <w:rFonts w:hint="eastAsia" w:ascii="楷体_GB2312" w:hAnsi="宋体" w:eastAsia="楷体_GB2312" w:cs="Arial"/>
          <w:b/>
          <w:kern w:val="0"/>
          <w:sz w:val="28"/>
          <w:szCs w:val="28"/>
        </w:rPr>
      </w:pPr>
      <w:r>
        <w:rPr>
          <w:rFonts w:hint="eastAsia" w:ascii="楷体_GB2312" w:hAnsi="宋体" w:eastAsia="楷体_GB2312" w:cs="Arial"/>
          <w:b/>
          <w:kern w:val="0"/>
          <w:sz w:val="28"/>
          <w:szCs w:val="28"/>
        </w:rPr>
        <w:t>第一部分   专用条款</w:t>
      </w:r>
    </w:p>
    <w:p w14:paraId="554FB5A6">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甲方（需方）：</w:t>
      </w:r>
      <w:r>
        <w:rPr>
          <w:rFonts w:hint="eastAsia" w:ascii="楷体_GB2312" w:hAnsi="宋体" w:eastAsia="楷体_GB2312"/>
          <w:sz w:val="28"/>
          <w:szCs w:val="28"/>
          <w:u w:val="single"/>
        </w:rPr>
        <w:t xml:space="preserve"> </w:t>
      </w:r>
      <w:r>
        <w:rPr>
          <w:rFonts w:hint="eastAsia" w:ascii="楷体_GB2312" w:hAnsi="宋体" w:eastAsia="楷体_GB2312"/>
          <w:b/>
          <w:sz w:val="32"/>
          <w:szCs w:val="32"/>
          <w:u w:val="single"/>
          <w:lang w:val="en-US" w:eastAsia="zh-CN"/>
        </w:rPr>
        <w:t xml:space="preserve">               </w:t>
      </w:r>
      <w:r>
        <w:rPr>
          <w:rFonts w:hint="eastAsia" w:ascii="楷体_GB2312" w:hAnsi="宋体" w:eastAsia="楷体_GB2312"/>
          <w:sz w:val="28"/>
          <w:szCs w:val="28"/>
          <w:u w:val="single"/>
        </w:rPr>
        <w:t xml:space="preserve">                       </w:t>
      </w:r>
    </w:p>
    <w:p w14:paraId="20FDEA31">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乙方（供方）:</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p>
    <w:p w14:paraId="3D5B6A5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本合同依照《中华人民共和国</w:t>
      </w:r>
      <w:r>
        <w:rPr>
          <w:rFonts w:hint="eastAsia" w:ascii="楷体_GB2312" w:hAnsi="宋体" w:eastAsia="楷体_GB2312"/>
          <w:sz w:val="28"/>
          <w:szCs w:val="28"/>
          <w:lang w:val="en-US" w:eastAsia="zh-CN"/>
        </w:rPr>
        <w:t>民法典</w:t>
      </w:r>
      <w:r>
        <w:rPr>
          <w:rFonts w:hint="eastAsia" w:ascii="楷体_GB2312" w:hAnsi="宋体" w:eastAsia="楷体_GB2312"/>
          <w:sz w:val="28"/>
          <w:szCs w:val="28"/>
        </w:rPr>
        <w:t>》、《中华人民共和国建筑法》及其它有关法律、行政法规，遵循平等、自愿、公开和诚实信用的原则，由甲乙双方共同签订。</w:t>
      </w:r>
    </w:p>
    <w:p w14:paraId="3C12855F">
      <w:pPr>
        <w:numPr>
          <w:ilvl w:val="0"/>
          <w:numId w:val="6"/>
        </w:numPr>
        <w:spacing w:line="500" w:lineRule="exact"/>
        <w:jc w:val="left"/>
        <w:rPr>
          <w:rFonts w:hint="eastAsia" w:ascii="楷体_GB2312" w:hAnsi="宋体" w:eastAsia="楷体_GB2312"/>
          <w:sz w:val="28"/>
          <w:szCs w:val="28"/>
          <w:u w:val="single"/>
        </w:rPr>
      </w:pPr>
      <w:r>
        <w:rPr>
          <w:rFonts w:hint="eastAsia" w:ascii="楷体_GB2312" w:hAnsi="宋体" w:eastAsia="楷体_GB2312"/>
          <w:sz w:val="28"/>
          <w:szCs w:val="28"/>
          <w:lang w:val="en-US" w:eastAsia="zh-CN"/>
        </w:rPr>
        <w:t xml:space="preserve"> </w:t>
      </w:r>
      <w:r>
        <w:rPr>
          <w:rFonts w:hint="eastAsia" w:ascii="楷体_GB2312" w:hAnsi="宋体" w:eastAsia="楷体_GB2312"/>
          <w:sz w:val="28"/>
          <w:szCs w:val="28"/>
        </w:rPr>
        <w:t>货物名称及规格：</w:t>
      </w:r>
      <w:r>
        <w:rPr>
          <w:rFonts w:hint="eastAsia" w:ascii="楷体_GB2312" w:hAnsi="宋体" w:eastAsia="楷体_GB2312"/>
          <w:sz w:val="28"/>
          <w:szCs w:val="28"/>
          <w:u w:val="single"/>
          <w:lang w:val="en-US" w:eastAsia="zh-CN"/>
        </w:rPr>
        <w:t xml:space="preserve">挤塑聚苯板 </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p>
    <w:p w14:paraId="73B7E23E">
      <w:pPr>
        <w:numPr>
          <w:ilvl w:val="0"/>
          <w:numId w:val="0"/>
        </w:numPr>
        <w:spacing w:line="500" w:lineRule="exact"/>
        <w:jc w:val="left"/>
        <w:rPr>
          <w:rFonts w:hint="eastAsia" w:ascii="楷体_GB2312" w:hAnsi="宋体" w:eastAsia="楷体_GB2312"/>
          <w:sz w:val="28"/>
          <w:szCs w:val="28"/>
          <w:u w:val="single"/>
        </w:rPr>
      </w:pPr>
    </w:p>
    <w:p w14:paraId="0BFB5D44">
      <w:pPr>
        <w:numPr>
          <w:ilvl w:val="0"/>
          <w:numId w:val="0"/>
        </w:numPr>
        <w:spacing w:line="500" w:lineRule="exact"/>
        <w:rPr>
          <w:rFonts w:hint="eastAsia" w:ascii="楷体_GB2312" w:hAnsi="宋体" w:eastAsia="楷体_GB2312"/>
          <w:sz w:val="28"/>
          <w:szCs w:val="28"/>
          <w:u w:val="single"/>
        </w:rPr>
      </w:pPr>
      <w:r>
        <w:rPr>
          <w:rFonts w:hint="eastAsia" w:ascii="楷体_GB2312" w:hAnsi="宋体" w:eastAsia="楷体_GB2312"/>
          <w:sz w:val="28"/>
          <w:szCs w:val="28"/>
          <w:lang w:val="en-US" w:eastAsia="zh-CN"/>
        </w:rPr>
        <w:t xml:space="preserve">    </w:t>
      </w:r>
      <w:r>
        <w:rPr>
          <w:rFonts w:hint="eastAsia" w:ascii="楷体_GB2312" w:hAnsi="宋体" w:eastAsia="楷体_GB2312"/>
          <w:sz w:val="28"/>
          <w:szCs w:val="28"/>
          <w:lang w:eastAsia="zh-CN"/>
        </w:rPr>
        <w:t>第</w:t>
      </w:r>
      <w:r>
        <w:rPr>
          <w:rFonts w:hint="eastAsia" w:ascii="楷体_GB2312" w:hAnsi="宋体" w:eastAsia="楷体_GB2312"/>
          <w:sz w:val="28"/>
          <w:szCs w:val="28"/>
          <w:lang w:val="en-US" w:eastAsia="zh-CN"/>
        </w:rPr>
        <w:t xml:space="preserve">2条   </w:t>
      </w:r>
      <w:r>
        <w:rPr>
          <w:rFonts w:hint="eastAsia" w:ascii="楷体_GB2312" w:hAnsi="宋体" w:eastAsia="楷体_GB2312"/>
          <w:sz w:val="28"/>
          <w:szCs w:val="28"/>
        </w:rPr>
        <w:t>供货项目：</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p>
    <w:p w14:paraId="167AA1DF">
      <w:pPr>
        <w:numPr>
          <w:ilvl w:val="0"/>
          <w:numId w:val="7"/>
        </w:numPr>
        <w:spacing w:line="500" w:lineRule="exact"/>
        <w:ind w:firstLine="560"/>
        <w:rPr>
          <w:rFonts w:hint="eastAsia" w:ascii="楷体_GB2312" w:hAnsi="宋体" w:eastAsia="楷体_GB2312"/>
          <w:sz w:val="28"/>
          <w:szCs w:val="28"/>
          <w:u w:val="single"/>
          <w:lang w:val="en-US" w:eastAsia="zh-CN"/>
        </w:rPr>
      </w:pPr>
      <w:r>
        <w:rPr>
          <w:rFonts w:hint="eastAsia" w:ascii="楷体_GB2312" w:hAnsi="宋体" w:eastAsia="楷体_GB2312"/>
          <w:sz w:val="28"/>
          <w:szCs w:val="28"/>
          <w:u w:val="none"/>
          <w:lang w:val="en-US" w:eastAsia="zh-CN"/>
        </w:rPr>
        <w:t xml:space="preserve">  合同金额为</w:t>
      </w:r>
      <w:r>
        <w:rPr>
          <w:rFonts w:hint="eastAsia" w:ascii="楷体_GB2312" w:hAnsi="宋体" w:eastAsia="楷体_GB2312"/>
          <w:sz w:val="28"/>
          <w:szCs w:val="28"/>
          <w:u w:val="single"/>
          <w:lang w:val="en-US" w:eastAsia="zh-CN"/>
        </w:rPr>
        <w:t xml:space="preserve">  含税落地价，税率  %（含税价/不含税价），暂定合同总价    元，</w:t>
      </w:r>
      <w:r>
        <w:rPr>
          <w:rFonts w:hint="eastAsia" w:ascii="楷体_GB2312" w:hAnsi="宋体" w:eastAsia="楷体_GB2312"/>
          <w:sz w:val="28"/>
          <w:szCs w:val="28"/>
          <w:highlight w:val="none"/>
          <w:u w:val="single"/>
          <w:lang w:val="en-US" w:eastAsia="zh-CN"/>
        </w:rPr>
        <w:t xml:space="preserve">超出总价时需重新签订补充协议。 </w:t>
      </w:r>
      <w:r>
        <w:rPr>
          <w:rFonts w:hint="eastAsia" w:ascii="楷体_GB2312" w:hAnsi="宋体" w:eastAsia="楷体_GB2312"/>
          <w:sz w:val="28"/>
          <w:szCs w:val="28"/>
          <w:u w:val="single"/>
          <w:lang w:val="en-US" w:eastAsia="zh-CN"/>
        </w:rPr>
        <w:t xml:space="preserve">                                                       </w:t>
      </w:r>
    </w:p>
    <w:p w14:paraId="3FA217A5">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第4条</w:t>
      </w:r>
      <w:r>
        <w:rPr>
          <w:rFonts w:hint="eastAsia" w:ascii="宋体" w:hAnsi="宋体" w:eastAsia="楷体_GB2312"/>
          <w:sz w:val="28"/>
          <w:szCs w:val="28"/>
        </w:rPr>
        <w:t> </w:t>
      </w:r>
      <w:r>
        <w:rPr>
          <w:rFonts w:hint="eastAsia" w:ascii="楷体_GB2312" w:hAnsi="宋体" w:eastAsia="楷体_GB2312"/>
          <w:sz w:val="28"/>
          <w:szCs w:val="28"/>
        </w:rPr>
        <w:t xml:space="preserve"> 交货地点：</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p>
    <w:p w14:paraId="1DCB37D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第5条</w:t>
      </w:r>
      <w:r>
        <w:rPr>
          <w:rFonts w:hint="eastAsia" w:ascii="宋体" w:hAnsi="宋体" w:eastAsia="楷体_GB2312"/>
          <w:sz w:val="28"/>
          <w:szCs w:val="28"/>
        </w:rPr>
        <w:t> </w:t>
      </w:r>
      <w:r>
        <w:rPr>
          <w:rFonts w:hint="eastAsia" w:ascii="楷体_GB2312" w:hAnsi="宋体" w:eastAsia="楷体_GB2312"/>
          <w:sz w:val="28"/>
          <w:szCs w:val="28"/>
        </w:rPr>
        <w:t xml:space="preserve"> 交货时间：</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电话通知</w:t>
      </w:r>
      <w:r>
        <w:rPr>
          <w:rFonts w:hint="eastAsia" w:ascii="楷体_GB2312" w:hAnsi="宋体" w:eastAsia="楷体_GB2312"/>
          <w:sz w:val="28"/>
          <w:szCs w:val="28"/>
          <w:u w:val="single"/>
        </w:rPr>
        <w:t xml:space="preserve">                                               </w:t>
      </w:r>
    </w:p>
    <w:p w14:paraId="7C52D16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乙方在合同签订后或接到甲方书面通知后，在甲方指定</w:t>
      </w:r>
      <w:r>
        <w:rPr>
          <w:rFonts w:hint="eastAsia" w:ascii="楷体_GB2312" w:hAnsi="宋体" w:eastAsia="楷体_GB2312"/>
          <w:sz w:val="28"/>
          <w:szCs w:val="28"/>
          <w:lang w:eastAsia="zh-CN"/>
        </w:rPr>
        <w:t>的</w:t>
      </w:r>
      <w:r>
        <w:rPr>
          <w:rFonts w:hint="eastAsia" w:ascii="楷体_GB2312" w:hAnsi="宋体" w:eastAsia="楷体_GB2312"/>
          <w:sz w:val="28"/>
          <w:szCs w:val="28"/>
          <w:u w:val="single"/>
          <w:lang w:val="en-US" w:eastAsia="zh-CN"/>
        </w:rPr>
        <w:t xml:space="preserve"> 2 </w:t>
      </w:r>
      <w:r>
        <w:rPr>
          <w:rFonts w:hint="eastAsia" w:ascii="楷体_GB2312" w:hAnsi="宋体" w:eastAsia="楷体_GB2312"/>
          <w:sz w:val="28"/>
          <w:szCs w:val="28"/>
          <w:lang w:val="en-US" w:eastAsia="zh-CN"/>
        </w:rPr>
        <w:t>日内，</w:t>
      </w:r>
      <w:r>
        <w:rPr>
          <w:rFonts w:hint="eastAsia" w:ascii="楷体_GB2312" w:hAnsi="宋体" w:eastAsia="楷体_GB2312"/>
          <w:sz w:val="28"/>
          <w:szCs w:val="28"/>
        </w:rPr>
        <w:t>必须按甲方要求将产品供应至</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工地现场</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r>
        <w:rPr>
          <w:rFonts w:hint="eastAsia" w:ascii="楷体_GB2312" w:hAnsi="宋体" w:eastAsia="楷体_GB2312"/>
          <w:sz w:val="28"/>
          <w:szCs w:val="28"/>
        </w:rPr>
        <w:t>。</w:t>
      </w:r>
    </w:p>
    <w:p w14:paraId="3F0AE3B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第6条</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楷体_GB2312" w:hAnsi="宋体" w:eastAsia="楷体_GB2312"/>
          <w:sz w:val="28"/>
          <w:szCs w:val="28"/>
        </w:rPr>
        <w:t>品质要求：</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合格</w:t>
      </w:r>
      <w:r>
        <w:rPr>
          <w:rFonts w:hint="eastAsia" w:ascii="楷体_GB2312" w:hAnsi="宋体" w:eastAsia="楷体_GB2312"/>
          <w:sz w:val="28"/>
          <w:szCs w:val="28"/>
          <w:u w:val="single"/>
        </w:rPr>
        <w:t xml:space="preserve">                                    </w:t>
      </w:r>
    </w:p>
    <w:p w14:paraId="75134B1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第7条</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楷体_GB2312" w:hAnsi="宋体" w:eastAsia="楷体_GB2312"/>
          <w:sz w:val="28"/>
          <w:szCs w:val="28"/>
        </w:rPr>
        <w:t>付款方式:</w:t>
      </w:r>
      <w:r>
        <w:rPr>
          <w:rFonts w:hint="eastAsia" w:ascii="楷体_GB2312" w:hAnsi="宋体" w:eastAsia="楷体_GB2312"/>
          <w:sz w:val="28"/>
          <w:szCs w:val="28"/>
          <w:u w:val="single"/>
        </w:rPr>
        <w:t xml:space="preserve"> </w:t>
      </w:r>
      <w:r>
        <w:rPr>
          <w:rFonts w:hint="eastAsia" w:ascii="楷体_GB2312" w:hAnsi="宋体" w:eastAsia="楷体_GB2312" w:cs="Times New Roman"/>
          <w:sz w:val="28"/>
          <w:szCs w:val="28"/>
          <w:u w:val="single"/>
          <w:lang w:val="en-US" w:eastAsia="zh-CN"/>
        </w:rPr>
        <w:t>材料进场验收合格后，每月20日对账，按月付清当月货款。</w:t>
      </w:r>
      <w:r>
        <w:rPr>
          <w:rFonts w:hint="eastAsia" w:ascii="宋体" w:hAnsi="宋体" w:eastAsia="楷体_GB2312"/>
          <w:sz w:val="28"/>
          <w:szCs w:val="28"/>
        </w:rPr>
        <w:t> </w:t>
      </w:r>
      <w:r>
        <w:rPr>
          <w:rFonts w:hint="eastAsia" w:ascii="楷体_GB2312" w:hAnsi="宋体" w:eastAsia="楷体_GB2312"/>
          <w:sz w:val="28"/>
          <w:szCs w:val="28"/>
        </w:rPr>
        <w:t xml:space="preserve">  </w:t>
      </w:r>
    </w:p>
    <w:p w14:paraId="3DFA609F">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第8条</w:t>
      </w:r>
      <w:r>
        <w:rPr>
          <w:rFonts w:hint="eastAsia" w:ascii="宋体" w:hAnsi="宋体" w:eastAsia="楷体_GB2312"/>
          <w:sz w:val="28"/>
          <w:szCs w:val="28"/>
        </w:rPr>
        <w:t> </w:t>
      </w:r>
      <w:r>
        <w:rPr>
          <w:rFonts w:hint="eastAsia" w:ascii="楷体_GB2312" w:hAnsi="宋体" w:eastAsia="楷体_GB2312"/>
          <w:sz w:val="28"/>
          <w:szCs w:val="28"/>
        </w:rPr>
        <w:t xml:space="preserve"> 货物的验收与交付：</w:t>
      </w:r>
      <w:r>
        <w:rPr>
          <w:rFonts w:hint="eastAsia" w:ascii="楷体_GB2312" w:hAnsi="宋体" w:eastAsia="楷体_GB2312"/>
          <w:sz w:val="28"/>
          <w:szCs w:val="28"/>
          <w:u w:val="single"/>
        </w:rPr>
        <w:t xml:space="preserve"> 甲方随时对现场的货物抽检，抽检时提前4小时通知乙方，若乙方未及时到场，视同乙方认可甲方行为。抽检不合格产品退场，1日内更换合格产品，并承担甲方的停工损失以及后续因材料质量问题引发的工程质量问题。</w:t>
      </w:r>
    </w:p>
    <w:p w14:paraId="720626A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8．1乙方将货物运到交货地点后，乙方应向甲方提交以下资料：</w:t>
      </w:r>
    </w:p>
    <w:p w14:paraId="5099F3F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1）产品合格证、质保卡；</w:t>
      </w:r>
    </w:p>
    <w:p w14:paraId="51D3D9A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2）产品检验报告；</w:t>
      </w:r>
    </w:p>
    <w:p w14:paraId="0BD634A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3）产品说明书；</w:t>
      </w:r>
    </w:p>
    <w:p w14:paraId="2EE2DA3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w:t>
      </w:r>
      <w:r>
        <w:rPr>
          <w:rFonts w:hint="eastAsia" w:ascii="楷体_GB2312" w:hAnsi="宋体" w:eastAsia="楷体_GB2312"/>
          <w:sz w:val="28"/>
          <w:szCs w:val="28"/>
          <w:lang w:val="en-US" w:eastAsia="zh-CN"/>
        </w:rPr>
        <w:t>增值税专用</w:t>
      </w:r>
      <w:r>
        <w:rPr>
          <w:rFonts w:hint="eastAsia" w:ascii="楷体_GB2312" w:hAnsi="宋体" w:eastAsia="楷体_GB2312"/>
          <w:sz w:val="28"/>
          <w:szCs w:val="28"/>
        </w:rPr>
        <w:t>发票。</w:t>
      </w:r>
    </w:p>
    <w:p w14:paraId="623DD14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8．2交货</w:t>
      </w:r>
    </w:p>
    <w:p w14:paraId="1DE4CD4D">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本次合同货物数量为：</w:t>
      </w:r>
      <w:r>
        <w:rPr>
          <w:rFonts w:hint="eastAsia" w:ascii="楷体_GB2312" w:hAnsi="宋体" w:eastAsia="楷体_GB2312"/>
          <w:sz w:val="28"/>
          <w:szCs w:val="28"/>
          <w:u w:val="single"/>
          <w:lang w:val="en-US" w:eastAsia="zh-CN"/>
        </w:rPr>
        <w:t>以需方提供的收料单做结算</w:t>
      </w:r>
      <w:r>
        <w:rPr>
          <w:rFonts w:hint="eastAsia" w:ascii="楷体_GB2312" w:hAnsi="宋体" w:eastAsia="楷体_GB2312"/>
          <w:color w:val="000000" w:themeColor="text1"/>
          <w:sz w:val="28"/>
          <w:szCs w:val="28"/>
          <w:u w:val="single"/>
          <w:lang w:val="en-US" w:eastAsia="zh-CN"/>
          <w14:textFill>
            <w14:solidFill>
              <w14:schemeClr w14:val="tx1"/>
            </w14:solidFill>
          </w14:textFill>
        </w:rPr>
        <w:t>（项目经理签字并盖项目公章）数量为准</w:t>
      </w:r>
      <w:r>
        <w:rPr>
          <w:rFonts w:hint="eastAsia" w:ascii="楷体_GB2312" w:hAnsi="宋体" w:eastAsia="楷体_GB2312"/>
          <w:color w:val="000000" w:themeColor="text1"/>
          <w:sz w:val="28"/>
          <w:szCs w:val="28"/>
          <w:u w:val="single"/>
          <w14:textFill>
            <w14:solidFill>
              <w14:schemeClr w14:val="tx1"/>
            </w14:solidFill>
          </w14:textFill>
        </w:rPr>
        <w:t xml:space="preserve">                       </w:t>
      </w:r>
      <w:r>
        <w:rPr>
          <w:rFonts w:hint="eastAsia" w:ascii="楷体_GB2312" w:hAnsi="宋体" w:eastAsia="楷体_GB2312"/>
          <w:sz w:val="28"/>
          <w:szCs w:val="28"/>
          <w:u w:val="single"/>
        </w:rPr>
        <w:t xml:space="preserve">      </w:t>
      </w:r>
    </w:p>
    <w:p w14:paraId="1132774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第9条</w:t>
      </w:r>
      <w:r>
        <w:rPr>
          <w:rFonts w:hint="eastAsia" w:ascii="宋体" w:hAnsi="宋体" w:eastAsia="楷体_GB2312"/>
          <w:sz w:val="28"/>
          <w:szCs w:val="28"/>
        </w:rPr>
        <w:t> </w:t>
      </w:r>
      <w:r>
        <w:rPr>
          <w:rFonts w:hint="eastAsia" w:ascii="楷体_GB2312" w:hAnsi="宋体" w:eastAsia="楷体_GB2312"/>
          <w:sz w:val="28"/>
          <w:szCs w:val="28"/>
        </w:rPr>
        <w:t xml:space="preserve"> 双方责任</w:t>
      </w:r>
    </w:p>
    <w:p w14:paraId="527938E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9．1乙方责任：</w:t>
      </w:r>
    </w:p>
    <w:p w14:paraId="11EE1C4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1）乙方负责履行该合同的</w:t>
      </w:r>
      <w:r>
        <w:rPr>
          <w:rFonts w:hint="eastAsia" w:ascii="楷体_GB2312" w:hAnsi="宋体" w:eastAsia="楷体_GB2312"/>
          <w:sz w:val="28"/>
          <w:szCs w:val="28"/>
          <w:lang w:eastAsia="zh-CN"/>
        </w:rPr>
        <w:t>代表人</w:t>
      </w:r>
      <w:r>
        <w:rPr>
          <w:rFonts w:hint="eastAsia" w:ascii="楷体_GB2312" w:hAnsi="宋体" w:eastAsia="楷体_GB2312"/>
          <w:sz w:val="28"/>
          <w:szCs w:val="28"/>
        </w:rPr>
        <w:t>：</w:t>
      </w:r>
      <w:r>
        <w:rPr>
          <w:rFonts w:hint="eastAsia" w:ascii="楷体_GB2312" w:hAnsi="宋体" w:eastAsia="楷体_GB2312"/>
          <w:sz w:val="28"/>
          <w:szCs w:val="28"/>
          <w:lang w:val="en-US" w:eastAsia="zh-CN"/>
        </w:rPr>
        <w:t xml:space="preserve">   </w:t>
      </w:r>
      <w:r>
        <w:rPr>
          <w:rFonts w:hint="eastAsia" w:ascii="楷体_GB2312" w:hAnsi="宋体" w:eastAsia="楷体_GB2312"/>
          <w:sz w:val="28"/>
          <w:szCs w:val="28"/>
          <w:highlight w:val="none"/>
          <w:lang w:val="en-US" w:eastAsia="zh-CN"/>
        </w:rPr>
        <w:t xml:space="preserve"> （需要提供授权书，身份证明及社保等资料） </w:t>
      </w:r>
      <w:r>
        <w:rPr>
          <w:rFonts w:hint="eastAsia" w:ascii="楷体_GB2312" w:hAnsi="宋体" w:eastAsia="楷体_GB2312"/>
          <w:sz w:val="28"/>
          <w:szCs w:val="28"/>
          <w:highlight w:val="none"/>
        </w:rPr>
        <w:t>联系方式：</w:t>
      </w:r>
      <w:r>
        <w:rPr>
          <w:rFonts w:hint="eastAsia" w:ascii="楷体_GB2312" w:hAnsi="宋体" w:eastAsia="楷体_GB2312"/>
          <w:sz w:val="28"/>
          <w:szCs w:val="28"/>
          <w:highlight w:val="none"/>
          <w:lang w:val="en-US" w:eastAsia="zh-CN"/>
        </w:rPr>
        <w:t xml:space="preserve"> </w:t>
      </w:r>
      <w:r>
        <w:rPr>
          <w:rFonts w:hint="eastAsia" w:ascii="楷体_GB2312" w:hAnsi="宋体" w:eastAsia="楷体_GB2312"/>
          <w:sz w:val="28"/>
          <w:szCs w:val="28"/>
          <w:highlight w:val="none"/>
        </w:rPr>
        <w:t xml:space="preserve">            </w:t>
      </w:r>
      <w:r>
        <w:rPr>
          <w:rFonts w:hint="eastAsia" w:ascii="楷体_GB2312" w:hAnsi="宋体" w:eastAsia="楷体_GB2312"/>
          <w:sz w:val="28"/>
          <w:szCs w:val="28"/>
        </w:rPr>
        <w:t xml:space="preserve">  </w:t>
      </w:r>
    </w:p>
    <w:p w14:paraId="5B446267">
      <w:pPr>
        <w:spacing w:line="500" w:lineRule="exact"/>
        <w:ind w:firstLine="560" w:firstLineChars="200"/>
        <w:rPr>
          <w:rFonts w:hint="eastAsia" w:ascii="楷体_GB2312" w:hAnsi="宋体" w:eastAsia="楷体_GB2312"/>
          <w:sz w:val="28"/>
          <w:szCs w:val="28"/>
          <w:u w:val="single"/>
        </w:rPr>
      </w:pPr>
      <w:r>
        <w:rPr>
          <w:rFonts w:hint="eastAsia" w:ascii="楷体_GB2312" w:hAnsi="宋体" w:eastAsia="楷体_GB2312"/>
          <w:sz w:val="28"/>
          <w:szCs w:val="28"/>
        </w:rPr>
        <w:t>2）乙方应按甲方的要求向甲方按时提供符合质量标准的</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货物</w:t>
      </w:r>
      <w:r>
        <w:rPr>
          <w:rFonts w:hint="eastAsia" w:ascii="楷体_GB2312" w:hAnsi="宋体" w:eastAsia="楷体_GB2312"/>
          <w:sz w:val="28"/>
          <w:szCs w:val="28"/>
          <w:u w:val="single"/>
        </w:rPr>
        <w:t xml:space="preserve">           </w:t>
      </w:r>
    </w:p>
    <w:p w14:paraId="7567F8F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9．2甲方责任</w:t>
      </w:r>
    </w:p>
    <w:p w14:paraId="6A37A8E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1）甲方</w:t>
      </w:r>
      <w:r>
        <w:rPr>
          <w:rFonts w:hint="eastAsia" w:ascii="楷体_GB2312" w:hAnsi="宋体" w:eastAsia="楷体_GB2312"/>
          <w:sz w:val="28"/>
          <w:szCs w:val="28"/>
          <w:lang w:eastAsia="zh-CN"/>
        </w:rPr>
        <w:t>代表</w:t>
      </w:r>
      <w:r>
        <w:rPr>
          <w:rFonts w:hint="eastAsia" w:ascii="楷体_GB2312" w:hAnsi="宋体" w:eastAsia="楷体_GB2312"/>
          <w:sz w:val="28"/>
          <w:szCs w:val="28"/>
        </w:rPr>
        <w:t>：</w:t>
      </w:r>
      <w:r>
        <w:rPr>
          <w:rFonts w:hint="eastAsia" w:ascii="楷体_GB2312" w:hAnsi="宋体" w:eastAsia="楷体_GB2312"/>
          <w:sz w:val="28"/>
          <w:szCs w:val="28"/>
          <w:lang w:val="en-US" w:eastAsia="zh-CN"/>
        </w:rPr>
        <w:t xml:space="preserve">杨朝阳  </w:t>
      </w:r>
      <w:r>
        <w:rPr>
          <w:rFonts w:hint="eastAsia" w:ascii="楷体_GB2312" w:hAnsi="宋体" w:eastAsia="楷体_GB2312"/>
          <w:sz w:val="28"/>
          <w:szCs w:val="28"/>
        </w:rPr>
        <w:t xml:space="preserve"> 联系方式：</w:t>
      </w:r>
      <w:r>
        <w:rPr>
          <w:rFonts w:hint="eastAsia" w:ascii="楷体_GB2312" w:hAnsi="宋体" w:eastAsia="楷体_GB2312"/>
          <w:sz w:val="28"/>
          <w:szCs w:val="28"/>
          <w:lang w:val="en-US" w:eastAsia="zh-CN"/>
        </w:rPr>
        <w:t>18000318388</w:t>
      </w:r>
      <w:r>
        <w:rPr>
          <w:rFonts w:hint="eastAsia" w:ascii="楷体_GB2312" w:hAnsi="宋体" w:eastAsia="楷体_GB2312"/>
          <w:sz w:val="28"/>
          <w:szCs w:val="28"/>
        </w:rPr>
        <w:t xml:space="preserve">           </w:t>
      </w:r>
    </w:p>
    <w:p w14:paraId="3D6C1E8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2）甲方应按照合同有关条款按时向乙方付款。</w:t>
      </w:r>
    </w:p>
    <w:p w14:paraId="10962646">
      <w:pPr>
        <w:widowControl/>
        <w:snapToGrid w:val="0"/>
        <w:spacing w:line="460" w:lineRule="atLeast"/>
        <w:ind w:firstLine="560" w:firstLineChars="200"/>
        <w:rPr>
          <w:rFonts w:hint="eastAsia" w:ascii="楷体_GB2312" w:hAnsi="宋体" w:eastAsia="楷体_GB2312"/>
          <w:sz w:val="28"/>
          <w:szCs w:val="28"/>
          <w:lang w:eastAsia="zh-CN"/>
        </w:rPr>
      </w:pPr>
      <w:r>
        <w:rPr>
          <w:rFonts w:hint="eastAsia" w:ascii="楷体_GB2312" w:hAnsi="宋体" w:eastAsia="楷体_GB2312"/>
          <w:sz w:val="28"/>
          <w:szCs w:val="28"/>
          <w:lang w:val="en-US" w:eastAsia="zh-CN"/>
        </w:rPr>
        <w:t>3</w:t>
      </w:r>
      <w:r>
        <w:rPr>
          <w:rFonts w:hint="eastAsia" w:ascii="楷体_GB2312" w:hAnsi="宋体" w:eastAsia="楷体_GB2312"/>
          <w:sz w:val="28"/>
          <w:szCs w:val="28"/>
          <w:lang w:eastAsia="zh-CN"/>
        </w:rPr>
        <w:t>）</w:t>
      </w:r>
      <w:r>
        <w:rPr>
          <w:rFonts w:hint="eastAsia" w:ascii="楷体_GB2312" w:hAnsi="宋体" w:eastAsia="楷体_GB2312"/>
          <w:kern w:val="0"/>
          <w:sz w:val="28"/>
          <w:szCs w:val="28"/>
        </w:rPr>
        <w:t>对本合同事项结算和赔偿的确认</w:t>
      </w:r>
      <w:r>
        <w:rPr>
          <w:rFonts w:hint="eastAsia" w:ascii="楷体_GB2312" w:hAnsi="宋体" w:eastAsia="楷体_GB2312"/>
          <w:kern w:val="0"/>
          <w:sz w:val="28"/>
          <w:szCs w:val="28"/>
          <w:lang w:eastAsia="zh-CN"/>
        </w:rPr>
        <w:t>除甲方代表签字外，</w:t>
      </w:r>
      <w:r>
        <w:rPr>
          <w:rFonts w:hint="eastAsia" w:ascii="楷体_GB2312" w:hAnsi="宋体" w:eastAsia="楷体_GB2312"/>
          <w:kern w:val="0"/>
          <w:sz w:val="28"/>
          <w:szCs w:val="28"/>
        </w:rPr>
        <w:t>还须加盖</w:t>
      </w:r>
      <w:r>
        <w:rPr>
          <w:rFonts w:hint="eastAsia" w:ascii="楷体_GB2312" w:hAnsi="宋体" w:eastAsia="楷体_GB2312"/>
          <w:kern w:val="0"/>
          <w:sz w:val="28"/>
          <w:szCs w:val="28"/>
          <w:lang w:eastAsia="zh-CN"/>
        </w:rPr>
        <w:t>甲方</w:t>
      </w:r>
      <w:r>
        <w:rPr>
          <w:rFonts w:hint="eastAsia" w:ascii="楷体_GB2312" w:hAnsi="宋体" w:eastAsia="楷体_GB2312"/>
          <w:kern w:val="0"/>
          <w:sz w:val="28"/>
          <w:szCs w:val="28"/>
          <w:lang w:val="en-US" w:eastAsia="zh-CN"/>
        </w:rPr>
        <w:t>项目部</w:t>
      </w:r>
      <w:r>
        <w:rPr>
          <w:rFonts w:hint="eastAsia" w:ascii="楷体_GB2312" w:hAnsi="宋体" w:eastAsia="楷体_GB2312"/>
          <w:kern w:val="0"/>
          <w:sz w:val="28"/>
          <w:szCs w:val="28"/>
          <w:lang w:eastAsia="zh-CN"/>
        </w:rPr>
        <w:t>公</w:t>
      </w:r>
      <w:r>
        <w:rPr>
          <w:rFonts w:hint="eastAsia" w:ascii="楷体_GB2312" w:hAnsi="宋体" w:eastAsia="楷体_GB2312"/>
          <w:kern w:val="0"/>
          <w:sz w:val="28"/>
          <w:szCs w:val="28"/>
        </w:rPr>
        <w:t>章</w:t>
      </w:r>
      <w:r>
        <w:rPr>
          <w:rFonts w:hint="eastAsia" w:ascii="楷体_GB2312" w:hAnsi="宋体" w:eastAsia="楷体_GB2312"/>
          <w:kern w:val="0"/>
          <w:sz w:val="28"/>
          <w:szCs w:val="28"/>
          <w:highlight w:val="none"/>
        </w:rPr>
        <w:t>方为有效；对于</w:t>
      </w:r>
      <w:r>
        <w:rPr>
          <w:rFonts w:hint="eastAsia" w:ascii="楷体_GB2312" w:hAnsi="宋体" w:eastAsia="楷体_GB2312"/>
          <w:kern w:val="0"/>
          <w:sz w:val="28"/>
          <w:szCs w:val="28"/>
          <w:highlight w:val="none"/>
          <w:lang w:eastAsia="zh-CN"/>
        </w:rPr>
        <w:t>所加盖印章非甲方合法印章或非公章（如技术资料印章）的或仅有签字无盖章的，不作为双方结算确认债权的依据，乙方不得据此要求甲方承担违约责任。</w:t>
      </w:r>
    </w:p>
    <w:p w14:paraId="0119ED9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第10条</w:t>
      </w:r>
      <w:r>
        <w:rPr>
          <w:rFonts w:hint="eastAsia" w:ascii="宋体" w:hAnsi="宋体" w:eastAsia="楷体_GB2312"/>
          <w:sz w:val="28"/>
          <w:szCs w:val="28"/>
        </w:rPr>
        <w:t> </w:t>
      </w:r>
      <w:r>
        <w:rPr>
          <w:rFonts w:hint="eastAsia" w:ascii="楷体_GB2312" w:hAnsi="宋体" w:eastAsia="楷体_GB2312"/>
          <w:sz w:val="28"/>
          <w:szCs w:val="28"/>
        </w:rPr>
        <w:t xml:space="preserve"> 交货时间变更</w:t>
      </w:r>
    </w:p>
    <w:p w14:paraId="15CA854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甲方对于交货时间变更的书面通知应至少提前</w:t>
      </w:r>
      <w:r>
        <w:rPr>
          <w:rFonts w:hint="eastAsia" w:ascii="宋体" w:hAnsi="宋体" w:eastAsia="楷体_GB2312"/>
          <w:sz w:val="28"/>
          <w:szCs w:val="28"/>
          <w:u w:val="single"/>
        </w:rPr>
        <w:t> </w:t>
      </w:r>
      <w:r>
        <w:rPr>
          <w:rFonts w:hint="eastAsia" w:ascii="宋体" w:hAnsi="宋体" w:eastAsia="楷体_GB2312"/>
          <w:sz w:val="28"/>
          <w:szCs w:val="28"/>
          <w:u w:val="single"/>
          <w:lang w:val="en-US" w:eastAsia="zh-CN"/>
        </w:rPr>
        <w:t>2</w:t>
      </w:r>
      <w:r>
        <w:rPr>
          <w:rFonts w:hint="eastAsia" w:ascii="宋体" w:hAnsi="宋体" w:eastAsia="楷体_GB2312"/>
          <w:sz w:val="28"/>
          <w:szCs w:val="28"/>
          <w:u w:val="single"/>
        </w:rPr>
        <w:t> </w:t>
      </w:r>
      <w:r>
        <w:rPr>
          <w:rFonts w:hint="eastAsia" w:ascii="楷体_GB2312" w:hAnsi="宋体" w:eastAsia="楷体_GB2312"/>
          <w:sz w:val="28"/>
          <w:szCs w:val="28"/>
          <w:u w:val="single"/>
        </w:rPr>
        <w:t xml:space="preserve"> </w:t>
      </w:r>
      <w:r>
        <w:rPr>
          <w:rFonts w:hint="eastAsia" w:ascii="楷体_GB2312" w:hAnsi="宋体" w:eastAsia="楷体_GB2312"/>
          <w:sz w:val="28"/>
          <w:szCs w:val="28"/>
        </w:rPr>
        <w:t>天发出，并且在发出通知之前，应先行口头通知乙方。</w:t>
      </w:r>
    </w:p>
    <w:p w14:paraId="6D1DD4C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第11条</w:t>
      </w:r>
      <w:r>
        <w:rPr>
          <w:rFonts w:hint="eastAsia" w:ascii="宋体" w:hAnsi="宋体" w:eastAsia="楷体_GB2312"/>
          <w:sz w:val="28"/>
          <w:szCs w:val="28"/>
        </w:rPr>
        <w:t> </w:t>
      </w:r>
      <w:r>
        <w:rPr>
          <w:rFonts w:hint="eastAsia" w:ascii="楷体_GB2312" w:hAnsi="宋体" w:eastAsia="楷体_GB2312"/>
          <w:sz w:val="28"/>
          <w:szCs w:val="28"/>
        </w:rPr>
        <w:t>质量保修：</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供方负责</w:t>
      </w:r>
      <w:r>
        <w:rPr>
          <w:rFonts w:hint="eastAsia" w:ascii="楷体_GB2312" w:hAnsi="宋体" w:eastAsia="楷体_GB2312"/>
          <w:sz w:val="28"/>
          <w:szCs w:val="28"/>
          <w:u w:val="single"/>
        </w:rPr>
        <w:t xml:space="preserve">                                           </w:t>
      </w:r>
    </w:p>
    <w:p w14:paraId="4F2ACB3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第12条</w:t>
      </w:r>
      <w:r>
        <w:rPr>
          <w:rFonts w:hint="eastAsia" w:ascii="宋体" w:hAnsi="宋体" w:eastAsia="楷体_GB2312"/>
          <w:sz w:val="28"/>
          <w:szCs w:val="28"/>
        </w:rPr>
        <w:t> </w:t>
      </w:r>
      <w:r>
        <w:rPr>
          <w:rFonts w:hint="eastAsia" w:ascii="楷体_GB2312" w:hAnsi="宋体" w:eastAsia="楷体_GB2312"/>
          <w:sz w:val="28"/>
          <w:szCs w:val="28"/>
        </w:rPr>
        <w:t xml:space="preserve"> 违约责任</w:t>
      </w:r>
    </w:p>
    <w:p w14:paraId="133A531B">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12．1逾期交货赔偿费：每逾期一天按货款总额的</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3</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w:t>
      </w:r>
      <w:r>
        <w:rPr>
          <w:rFonts w:hint="eastAsia" w:ascii="楷体_GB2312" w:hAnsi="宋体" w:eastAsia="楷体_GB2312"/>
          <w:sz w:val="28"/>
          <w:szCs w:val="28"/>
        </w:rPr>
        <w:t>计。</w:t>
      </w:r>
    </w:p>
    <w:p w14:paraId="197BAD8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12．2不能交货：逾期交货超过</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2</w:t>
      </w:r>
      <w:r>
        <w:rPr>
          <w:rFonts w:hint="eastAsia" w:ascii="楷体_GB2312" w:hAnsi="宋体" w:eastAsia="楷体_GB2312"/>
          <w:sz w:val="28"/>
          <w:szCs w:val="28"/>
          <w:u w:val="single"/>
        </w:rPr>
        <w:t xml:space="preserve">  </w:t>
      </w:r>
      <w:r>
        <w:rPr>
          <w:rFonts w:hint="eastAsia" w:ascii="楷体_GB2312" w:hAnsi="宋体" w:eastAsia="楷体_GB2312"/>
          <w:sz w:val="28"/>
          <w:szCs w:val="28"/>
        </w:rPr>
        <w:t>天视为不能交货，或者有证据表明乙方不能交货，则甲方按通用条款之第15条向乙方追讨损失赔偿。</w:t>
      </w:r>
    </w:p>
    <w:p w14:paraId="10506EC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12．3逾期付款赔偿费：每逾期一天按逾期付款部分金额的</w:t>
      </w:r>
    </w:p>
    <w:p w14:paraId="2A6066C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u w:val="single"/>
          <w:lang w:val="en-US" w:eastAsia="zh-CN"/>
        </w:rPr>
        <w:t xml:space="preserve">     /   %</w:t>
      </w:r>
      <w:r>
        <w:rPr>
          <w:rFonts w:hint="eastAsia" w:ascii="楷体_GB2312" w:hAnsi="宋体" w:eastAsia="楷体_GB2312"/>
          <w:sz w:val="28"/>
          <w:szCs w:val="28"/>
          <w:u w:val="none"/>
        </w:rPr>
        <w:t>计算违约金，总额不超过逾期付款金额的</w:t>
      </w:r>
      <w:r>
        <w:rPr>
          <w:rFonts w:hint="eastAsia" w:ascii="楷体_GB2312" w:hAnsi="宋体" w:eastAsia="楷体_GB2312"/>
          <w:sz w:val="28"/>
          <w:szCs w:val="28"/>
          <w:u w:val="single"/>
          <w:lang w:val="en-US" w:eastAsia="zh-CN"/>
        </w:rPr>
        <w:t xml:space="preserve">  / </w:t>
      </w:r>
      <w:r>
        <w:rPr>
          <w:rFonts w:hint="eastAsia" w:ascii="楷体_GB2312" w:hAnsi="宋体" w:eastAsia="楷体_GB2312"/>
          <w:sz w:val="28"/>
          <w:szCs w:val="28"/>
          <w:u w:val="single"/>
        </w:rPr>
        <w:t>%</w:t>
      </w:r>
      <w:r>
        <w:rPr>
          <w:rFonts w:hint="eastAsia" w:ascii="楷体_GB2312" w:hAnsi="宋体" w:eastAsia="楷体_GB2312"/>
          <w:sz w:val="28"/>
          <w:szCs w:val="28"/>
        </w:rPr>
        <w:t>。</w:t>
      </w:r>
    </w:p>
    <w:p w14:paraId="4B7BB92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具体按照合同条件之通用条款第15条执行。</w:t>
      </w:r>
    </w:p>
    <w:p w14:paraId="2BEFD7BA">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12.4 乙方存在其他违约行为的，按照货款总额的</w:t>
      </w:r>
      <w:r>
        <w:rPr>
          <w:rFonts w:hint="eastAsia" w:ascii="楷体_GB2312" w:hAnsi="宋体" w:eastAsia="楷体_GB2312"/>
          <w:sz w:val="28"/>
          <w:szCs w:val="28"/>
          <w:u w:val="single"/>
          <w:lang w:val="en-US" w:eastAsia="zh-CN"/>
        </w:rPr>
        <w:t xml:space="preserve"> 5 </w:t>
      </w:r>
      <w:r>
        <w:rPr>
          <w:rFonts w:hint="eastAsia" w:ascii="楷体_GB2312" w:hAnsi="宋体" w:eastAsia="楷体_GB2312"/>
          <w:sz w:val="28"/>
          <w:szCs w:val="28"/>
          <w:lang w:val="en-US" w:eastAsia="zh-CN"/>
        </w:rPr>
        <w:t>%支付违约金。</w:t>
      </w:r>
    </w:p>
    <w:p w14:paraId="77AFAFF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第13条</w:t>
      </w:r>
      <w:r>
        <w:rPr>
          <w:rFonts w:hint="eastAsia" w:ascii="宋体" w:hAnsi="宋体" w:eastAsia="楷体_GB2312"/>
          <w:sz w:val="28"/>
          <w:szCs w:val="28"/>
        </w:rPr>
        <w:t> </w:t>
      </w:r>
      <w:r>
        <w:rPr>
          <w:rFonts w:hint="eastAsia" w:ascii="楷体_GB2312" w:hAnsi="宋体" w:eastAsia="楷体_GB2312"/>
          <w:sz w:val="28"/>
          <w:szCs w:val="28"/>
        </w:rPr>
        <w:t xml:space="preserve"> 合同组成</w:t>
      </w:r>
    </w:p>
    <w:p w14:paraId="3B5B033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本合同由以下几个部分组成，并互为说明、补充，共同组成一个整体进行理解。当出现含糊或歧义时，则甲方有权对有关条款作出解释或校正，并就此向乙方发出有关通知。在此情况下，除合同另有规定外，构成合同的文件附件还有：</w:t>
      </w:r>
    </w:p>
    <w:p w14:paraId="43BA0E4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1）采购合同及其附件；</w:t>
      </w:r>
    </w:p>
    <w:p w14:paraId="5628F67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2）合同履行期间的往来函件；</w:t>
      </w:r>
    </w:p>
    <w:p w14:paraId="2D22060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3）合同条件之通用条款；</w:t>
      </w:r>
    </w:p>
    <w:p w14:paraId="04BC801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4）乙方向甲方所递交的投标函；</w:t>
      </w:r>
    </w:p>
    <w:p w14:paraId="2F7F751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5）由甲乙双方认可的行业规范、标准、产品说明书（包括规格、质量、检验依据及结果、原材料产地、货物产地、包装、使用功能、验收方式等）、图纸等资料；</w:t>
      </w:r>
    </w:p>
    <w:p w14:paraId="33CE04D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第14条</w:t>
      </w:r>
      <w:r>
        <w:rPr>
          <w:rFonts w:hint="eastAsia" w:ascii="宋体" w:hAnsi="宋体" w:eastAsia="楷体_GB2312"/>
          <w:sz w:val="28"/>
          <w:szCs w:val="28"/>
        </w:rPr>
        <w:t>  </w:t>
      </w:r>
      <w:r>
        <w:rPr>
          <w:rFonts w:hint="eastAsia" w:ascii="楷体_GB2312" w:hAnsi="宋体" w:eastAsia="楷体_GB2312"/>
          <w:sz w:val="28"/>
          <w:szCs w:val="28"/>
        </w:rPr>
        <w:t xml:space="preserve">其他约定： </w:t>
      </w:r>
    </w:p>
    <w:p w14:paraId="20CCCD3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 xml:space="preserve">14.1 </w:t>
      </w:r>
      <w:r>
        <w:rPr>
          <w:rFonts w:hint="eastAsia" w:ascii="楷体_GB2312" w:hAnsi="宋体" w:eastAsia="楷体_GB2312"/>
          <w:sz w:val="28"/>
          <w:szCs w:val="28"/>
          <w:lang w:eastAsia="zh-CN"/>
        </w:rPr>
        <w:t>乙方承诺其在本合同履行完毕之前，是合法有效存续的独立法人，具有</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lang w:val="en-US" w:eastAsia="zh-CN"/>
        </w:rPr>
        <w:t>（</w:t>
      </w:r>
      <w:r>
        <w:rPr>
          <w:rFonts w:hint="eastAsia" w:ascii="楷体_GB2312" w:hAnsi="宋体" w:eastAsia="楷体_GB2312"/>
          <w:sz w:val="28"/>
          <w:szCs w:val="28"/>
          <w:u w:val="none"/>
          <w:lang w:eastAsia="zh-CN"/>
        </w:rPr>
        <w:t>一般</w:t>
      </w:r>
      <w:r>
        <w:rPr>
          <w:rFonts w:hint="eastAsia" w:ascii="楷体_GB2312" w:hAnsi="宋体" w:eastAsia="楷体_GB2312"/>
          <w:sz w:val="28"/>
          <w:szCs w:val="28"/>
          <w:u w:val="none"/>
          <w:lang w:val="en-US" w:eastAsia="zh-CN"/>
        </w:rPr>
        <w:t>/小规模</w:t>
      </w:r>
      <w:r>
        <w:rPr>
          <w:rFonts w:hint="eastAsia" w:ascii="楷体_GB2312" w:hAnsi="宋体" w:eastAsia="楷体_GB2312"/>
          <w:sz w:val="28"/>
          <w:szCs w:val="28"/>
          <w:lang w:val="en-US" w:eastAsia="zh-CN"/>
        </w:rPr>
        <w:t>）纳税人资格，不存在纳税不良信用。</w:t>
      </w:r>
    </w:p>
    <w:p w14:paraId="23F01E00">
      <w:pPr>
        <w:spacing w:line="500" w:lineRule="exact"/>
        <w:ind w:firstLine="560" w:firstLineChars="200"/>
        <w:rPr>
          <w:rFonts w:hint="eastAsia" w:ascii="楷体_GB2312" w:hAnsi="宋体" w:eastAsia="楷体_GB2312"/>
          <w:color w:val="auto"/>
          <w:sz w:val="28"/>
          <w:szCs w:val="28"/>
          <w:lang w:val="en-US" w:eastAsia="zh-CN"/>
        </w:rPr>
      </w:pPr>
      <w:r>
        <w:rPr>
          <w:rFonts w:hint="eastAsia" w:ascii="楷体_GB2312" w:hAnsi="宋体" w:eastAsia="楷体_GB2312"/>
          <w:color w:val="auto"/>
          <w:sz w:val="28"/>
          <w:szCs w:val="28"/>
          <w:lang w:val="en-US" w:eastAsia="zh-CN"/>
        </w:rPr>
        <w:t>14.2甲方每次付款前，乙方必须提供等额合法有效的</w:t>
      </w:r>
      <w:r>
        <w:rPr>
          <w:rFonts w:hint="eastAsia" w:ascii="楷体_GB2312" w:hAnsi="宋体" w:eastAsia="楷体_GB2312"/>
          <w:color w:val="auto"/>
          <w:sz w:val="28"/>
          <w:szCs w:val="28"/>
          <w:u w:val="single"/>
          <w:lang w:val="en-US" w:eastAsia="zh-CN"/>
        </w:rPr>
        <w:t xml:space="preserve"> 增值税专用发票，税率 % （</w:t>
      </w:r>
      <w:r>
        <w:rPr>
          <w:rFonts w:hint="eastAsia" w:ascii="楷体_GB2312" w:hAnsi="宋体" w:eastAsia="楷体_GB2312"/>
          <w:color w:val="auto"/>
          <w:sz w:val="28"/>
          <w:szCs w:val="28"/>
          <w:lang w:val="en-US" w:eastAsia="zh-CN"/>
        </w:rPr>
        <w:t>增值税专用发票/增值税普通发票/收据）以及提供满足工程竣工验收合格所需的相关资料。否则，甲方在乙方未提供上述资料前有权拒绝支付任何款项且不承担任何责任，且上述乙方义务不因甲方违约而免除。</w:t>
      </w:r>
    </w:p>
    <w:p w14:paraId="4617DE55">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14.3 甲方同意乙方委托第三方运输或送货的，应提供其与第三方之间运输合同，否则造成甲方进项税不能抵扣的，乙方应按本合同约定予以赔偿。</w:t>
      </w:r>
    </w:p>
    <w:p w14:paraId="1AC98838">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14.4 未经双方书面同意，该合同项下权利义务以及</w:t>
      </w:r>
      <w:r>
        <w:rPr>
          <w:rFonts w:hint="eastAsia" w:ascii="楷体_GB2312" w:hAnsi="宋体" w:eastAsia="楷体_GB2312"/>
          <w:sz w:val="28"/>
          <w:szCs w:val="28"/>
        </w:rPr>
        <w:t>债权债务</w:t>
      </w:r>
      <w:r>
        <w:rPr>
          <w:rFonts w:hint="eastAsia" w:ascii="楷体_GB2312" w:hAnsi="宋体" w:eastAsia="楷体_GB2312"/>
          <w:sz w:val="28"/>
          <w:szCs w:val="28"/>
          <w:lang w:eastAsia="zh-CN"/>
        </w:rPr>
        <w:t>均</w:t>
      </w:r>
      <w:r>
        <w:rPr>
          <w:rFonts w:hint="eastAsia" w:ascii="楷体_GB2312" w:hAnsi="宋体" w:eastAsia="楷体_GB2312"/>
          <w:sz w:val="28"/>
          <w:szCs w:val="28"/>
        </w:rPr>
        <w:t>不能向第三方转让</w:t>
      </w:r>
      <w:r>
        <w:rPr>
          <w:rFonts w:hint="eastAsia" w:ascii="楷体_GB2312" w:hAnsi="宋体" w:eastAsia="楷体_GB2312"/>
          <w:sz w:val="28"/>
          <w:szCs w:val="28"/>
          <w:lang w:val="en-US" w:eastAsia="zh-CN"/>
        </w:rPr>
        <w:t>。</w:t>
      </w:r>
    </w:p>
    <w:p w14:paraId="1E5065DA">
      <w:pPr>
        <w:spacing w:line="500" w:lineRule="exact"/>
        <w:ind w:firstLine="560" w:firstLineChars="200"/>
        <w:rPr>
          <w:rFonts w:hint="eastAsia" w:ascii="楷体_GB2312" w:hAnsi="宋体" w:eastAsia="楷体_GB2312"/>
          <w:sz w:val="28"/>
          <w:szCs w:val="28"/>
          <w:lang w:eastAsia="zh-CN"/>
        </w:rPr>
      </w:pPr>
      <w:r>
        <w:rPr>
          <w:rFonts w:hint="eastAsia" w:ascii="楷体_GB2312" w:hAnsi="宋体" w:eastAsia="楷体_GB2312"/>
          <w:sz w:val="28"/>
          <w:szCs w:val="28"/>
          <w:lang w:val="en-US" w:eastAsia="zh-CN"/>
        </w:rPr>
        <w:t>14.5</w:t>
      </w:r>
      <w:r>
        <w:rPr>
          <w:rFonts w:hint="eastAsia" w:ascii="楷体_GB2312" w:hAnsi="宋体" w:eastAsia="楷体_GB2312"/>
          <w:sz w:val="28"/>
          <w:szCs w:val="28"/>
        </w:rPr>
        <w:t xml:space="preserve"> </w:t>
      </w:r>
      <w:r>
        <w:rPr>
          <w:rFonts w:hint="eastAsia" w:ascii="楷体_GB2312" w:hAnsi="宋体" w:eastAsia="楷体_GB2312"/>
          <w:sz w:val="28"/>
          <w:szCs w:val="28"/>
          <w:lang w:eastAsia="zh-CN"/>
        </w:rPr>
        <w:t>甲乙双方或甲方签认的单据上（包括但不限于发货单、过磅单、结算单等单据），若存在与本合同条款约定不一致的内容，均以本合同条款为准。</w:t>
      </w:r>
    </w:p>
    <w:p w14:paraId="0D0B5479">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14.6 除本合同中约定的违约责任外，甲乙双方不得在签认的单据上（包括但不限于</w:t>
      </w:r>
      <w:r>
        <w:rPr>
          <w:rFonts w:hint="eastAsia" w:ascii="楷体_GB2312" w:hAnsi="宋体" w:eastAsia="楷体_GB2312"/>
          <w:sz w:val="28"/>
          <w:szCs w:val="28"/>
          <w:lang w:eastAsia="zh-CN"/>
        </w:rPr>
        <w:t>发货单、过磅单、结算单等单据</w:t>
      </w:r>
      <w:r>
        <w:rPr>
          <w:rFonts w:hint="eastAsia" w:ascii="楷体_GB2312" w:hAnsi="宋体" w:eastAsia="楷体_GB2312"/>
          <w:sz w:val="28"/>
          <w:szCs w:val="28"/>
          <w:lang w:val="en-US" w:eastAsia="zh-CN"/>
        </w:rPr>
        <w:t>）增设违约责任条款以加重甲方责任，否则该单据上增设的违约责任条款无效。</w:t>
      </w:r>
    </w:p>
    <w:p w14:paraId="415D10BA">
      <w:pPr>
        <w:spacing w:line="500" w:lineRule="exact"/>
        <w:ind w:firstLine="560" w:firstLineChars="200"/>
        <w:rPr>
          <w:rFonts w:hint="eastAsia" w:ascii="楷体_GB2312" w:hAnsi="宋体" w:eastAsia="楷体_GB2312"/>
          <w:color w:val="000000" w:themeColor="text1"/>
          <w:sz w:val="28"/>
          <w:szCs w:val="28"/>
          <w:lang w:val="en-US" w:eastAsia="zh-CN"/>
          <w14:textFill>
            <w14:solidFill>
              <w14:schemeClr w14:val="tx1"/>
            </w14:solidFill>
          </w14:textFill>
        </w:rPr>
      </w:pPr>
      <w:r>
        <w:rPr>
          <w:rFonts w:hint="eastAsia" w:ascii="楷体_GB2312" w:hAnsi="宋体" w:eastAsia="楷体_GB2312"/>
          <w:color w:val="000000" w:themeColor="text1"/>
          <w:sz w:val="28"/>
          <w:szCs w:val="28"/>
          <w:lang w:val="en-US" w:eastAsia="zh-CN"/>
          <w14:textFill>
            <w14:solidFill>
              <w14:schemeClr w14:val="tx1"/>
            </w14:solidFill>
          </w14:textFill>
        </w:rPr>
        <w:t>14.7 若因乙方存在开票行为违法、所开具发票不真实有效等事项或其他行为，影响承租方纳税申报或者使本合同中甲方所取得发票无法进行纳税抵扣，乙方应赔偿甲方相应的税费、滞纳金、罚款以及实现上述债权支出的诉讼费、律师费、差旅费等费用。</w:t>
      </w:r>
    </w:p>
    <w:p w14:paraId="525D2A67">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14.8 乙方承诺该合同项下权利义务均由其履行，不存在转包、挂靠、转委托等其他行为。</w:t>
      </w:r>
    </w:p>
    <w:p w14:paraId="4582701F">
      <w:pPr>
        <w:pStyle w:val="4"/>
        <w:ind w:firstLine="560" w:firstLineChars="200"/>
        <w:rPr>
          <w:rFonts w:hint="eastAsia"/>
          <w:lang w:val="en-US" w:eastAsia="zh-CN"/>
        </w:rPr>
      </w:pPr>
      <w:r>
        <w:rPr>
          <w:rFonts w:hint="eastAsia" w:ascii="楷体_GB2312" w:hAnsi="宋体" w:eastAsia="楷体_GB2312" w:cs="Times New Roman"/>
          <w:color w:val="auto"/>
          <w:sz w:val="28"/>
          <w:szCs w:val="28"/>
          <w:highlight w:val="none"/>
          <w:lang w:val="en-US" w:eastAsia="zh-CN"/>
        </w:rPr>
        <w:t>14.9 特别约定，合同履约过程中五分（东营城中村改造项目）、七分（南高基城中村改造项目）与分包商签订的合同中的价款条款对本合同具有约束力，当有相同或类似价格时，结算按价格最低的执行。</w:t>
      </w:r>
    </w:p>
    <w:p w14:paraId="47B2381B">
      <w:pPr>
        <w:spacing w:line="500" w:lineRule="exact"/>
        <w:ind w:firstLine="560" w:firstLineChars="200"/>
        <w:rPr>
          <w:rFonts w:hint="eastAsia" w:ascii="楷体_GB2312" w:hAnsi="宋体" w:eastAsia="楷体_GB2312"/>
          <w:sz w:val="28"/>
          <w:szCs w:val="28"/>
          <w:lang w:val="en-US" w:eastAsia="zh-CN"/>
        </w:rPr>
      </w:pPr>
      <w:r>
        <w:rPr>
          <w:rFonts w:hint="eastAsia" w:ascii="楷体_GB2312" w:hAnsi="宋体" w:eastAsia="楷体_GB2312"/>
          <w:sz w:val="28"/>
          <w:szCs w:val="28"/>
        </w:rPr>
        <w:t>14.</w:t>
      </w:r>
      <w:r>
        <w:rPr>
          <w:rFonts w:hint="eastAsia" w:ascii="楷体_GB2312" w:hAnsi="宋体" w:eastAsia="楷体_GB2312"/>
          <w:sz w:val="28"/>
          <w:szCs w:val="28"/>
          <w:lang w:val="en-US" w:eastAsia="zh-CN"/>
        </w:rPr>
        <w:t>10其他事项</w:t>
      </w:r>
      <w:r>
        <w:rPr>
          <w:rFonts w:hint="eastAsia" w:ascii="楷体_GB2312" w:hAnsi="宋体" w:eastAsia="楷体_GB2312"/>
          <w:sz w:val="28"/>
          <w:szCs w:val="28"/>
          <w:u w:val="single"/>
          <w:lang w:val="en-US" w:eastAsia="zh-CN"/>
        </w:rPr>
        <w:t xml:space="preserve">   无                                            </w:t>
      </w:r>
    </w:p>
    <w:p w14:paraId="029CC1AE">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14.</w:t>
      </w:r>
      <w:r>
        <w:rPr>
          <w:rFonts w:hint="eastAsia" w:ascii="楷体_GB2312" w:hAnsi="宋体" w:eastAsia="楷体_GB2312"/>
          <w:sz w:val="28"/>
          <w:szCs w:val="28"/>
          <w:lang w:val="en-US" w:eastAsia="zh-CN"/>
        </w:rPr>
        <w:t>11</w:t>
      </w:r>
      <w:r>
        <w:rPr>
          <w:rFonts w:hint="eastAsia" w:ascii="楷体_GB2312" w:hAnsi="宋体" w:eastAsia="楷体_GB2312"/>
          <w:sz w:val="28"/>
          <w:szCs w:val="28"/>
        </w:rPr>
        <w:t>本合同未尽事宜，由甲乙双方协商处理。本合同由甲乙双方</w:t>
      </w:r>
      <w:r>
        <w:rPr>
          <w:rFonts w:hint="eastAsia" w:ascii="宋体" w:hAnsi="宋体" w:eastAsia="楷体_GB2312"/>
          <w:sz w:val="28"/>
          <w:szCs w:val="28"/>
          <w:u w:val="single"/>
        </w:rPr>
        <w:t> </w:t>
      </w:r>
      <w:r>
        <w:rPr>
          <w:rFonts w:hint="eastAsia" w:ascii="宋体" w:hAnsi="宋体" w:eastAsia="楷体_GB2312"/>
          <w:sz w:val="28"/>
          <w:szCs w:val="28"/>
          <w:u w:val="single"/>
          <w:lang w:val="en-US" w:eastAsia="zh-CN"/>
        </w:rPr>
        <w:t>2024</w:t>
      </w:r>
      <w:r>
        <w:rPr>
          <w:rFonts w:hint="eastAsia" w:ascii="楷体_GB2312" w:hAnsi="宋体" w:eastAsia="楷体_GB2312"/>
          <w:sz w:val="28"/>
          <w:szCs w:val="28"/>
          <w:u w:val="single"/>
        </w:rPr>
        <w:t xml:space="preserve">  </w:t>
      </w:r>
      <w:r>
        <w:rPr>
          <w:rFonts w:hint="eastAsia" w:ascii="宋体" w:hAnsi="宋体" w:eastAsia="楷体_GB2312"/>
          <w:sz w:val="28"/>
          <w:szCs w:val="28"/>
          <w:u w:val="single"/>
        </w:rPr>
        <w:t>  </w:t>
      </w:r>
      <w:r>
        <w:rPr>
          <w:rFonts w:hint="eastAsia" w:ascii="楷体_GB2312" w:hAnsi="宋体" w:eastAsia="楷体_GB2312"/>
          <w:sz w:val="28"/>
          <w:szCs w:val="28"/>
        </w:rPr>
        <w:t>年</w:t>
      </w:r>
      <w:r>
        <w:rPr>
          <w:rFonts w:hint="eastAsia" w:ascii="宋体" w:hAnsi="宋体" w:eastAsia="楷体_GB2312"/>
          <w:sz w:val="28"/>
          <w:szCs w:val="28"/>
          <w:u w:val="single"/>
        </w:rPr>
        <w:t> </w:t>
      </w:r>
      <w:r>
        <w:rPr>
          <w:rFonts w:hint="eastAsia" w:ascii="宋体"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r>
        <w:rPr>
          <w:rFonts w:hint="eastAsia" w:ascii="楷体_GB2312" w:hAnsi="宋体" w:eastAsia="楷体_GB2312"/>
          <w:sz w:val="28"/>
          <w:szCs w:val="28"/>
        </w:rPr>
        <w:t>月</w:t>
      </w:r>
      <w:r>
        <w:rPr>
          <w:rFonts w:hint="eastAsia" w:ascii="宋体" w:hAnsi="宋体" w:eastAsia="楷体_GB2312"/>
          <w:sz w:val="28"/>
          <w:szCs w:val="28"/>
          <w:u w:val="single"/>
        </w:rPr>
        <w:t> </w:t>
      </w:r>
      <w:r>
        <w:rPr>
          <w:rFonts w:hint="eastAsia" w:ascii="宋体" w:hAnsi="宋体" w:eastAsia="楷体_GB2312"/>
          <w:sz w:val="28"/>
          <w:szCs w:val="28"/>
          <w:u w:val="single"/>
          <w:lang w:val="en-US" w:eastAsia="zh-CN"/>
        </w:rPr>
        <w:t xml:space="preserve"> </w:t>
      </w:r>
      <w:r>
        <w:rPr>
          <w:rFonts w:hint="eastAsia" w:ascii="宋体" w:hAnsi="宋体" w:eastAsia="楷体_GB2312"/>
          <w:sz w:val="28"/>
          <w:szCs w:val="28"/>
          <w:u w:val="single"/>
        </w:rPr>
        <w:t> </w:t>
      </w:r>
      <w:r>
        <w:rPr>
          <w:rFonts w:hint="eastAsia" w:ascii="楷体_GB2312" w:hAnsi="宋体" w:eastAsia="楷体_GB2312"/>
          <w:sz w:val="28"/>
          <w:szCs w:val="28"/>
          <w:u w:val="single"/>
        </w:rPr>
        <w:t xml:space="preserve"> </w:t>
      </w:r>
      <w:r>
        <w:rPr>
          <w:rFonts w:hint="eastAsia" w:ascii="楷体_GB2312" w:hAnsi="宋体" w:eastAsia="楷体_GB2312"/>
          <w:sz w:val="28"/>
          <w:szCs w:val="28"/>
        </w:rPr>
        <w:t>日在</w:t>
      </w:r>
      <w:r>
        <w:rPr>
          <w:rFonts w:hint="eastAsia" w:ascii="宋体" w:hAnsi="宋体" w:eastAsia="楷体_GB2312"/>
          <w:sz w:val="28"/>
          <w:szCs w:val="28"/>
        </w:rPr>
        <w:t> </w:t>
      </w:r>
      <w:r>
        <w:rPr>
          <w:rFonts w:hint="eastAsia" w:ascii="宋体" w:hAnsi="宋体" w:eastAsia="楷体_GB2312"/>
          <w:sz w:val="28"/>
          <w:szCs w:val="28"/>
          <w:u w:val="single"/>
        </w:rPr>
        <w:t> </w:t>
      </w:r>
      <w:r>
        <w:rPr>
          <w:rFonts w:hint="eastAsia" w:ascii="宋体" w:hAnsi="宋体" w:eastAsia="楷体_GB2312"/>
          <w:sz w:val="28"/>
          <w:szCs w:val="28"/>
          <w:u w:val="single"/>
          <w:lang w:val="en-US" w:eastAsia="zh-CN"/>
        </w:rPr>
        <w:t>项目部</w:t>
      </w:r>
      <w:r>
        <w:rPr>
          <w:rFonts w:hint="eastAsia" w:ascii="楷体_GB2312" w:hAnsi="宋体" w:eastAsia="楷体_GB2312"/>
          <w:sz w:val="28"/>
          <w:szCs w:val="28"/>
          <w:u w:val="single"/>
        </w:rPr>
        <w:t xml:space="preserve">  </w:t>
      </w:r>
      <w:r>
        <w:rPr>
          <w:rFonts w:hint="eastAsia" w:ascii="楷体_GB2312" w:hAnsi="宋体" w:eastAsia="楷体_GB2312"/>
          <w:sz w:val="28"/>
          <w:szCs w:val="28"/>
        </w:rPr>
        <w:t xml:space="preserve"> 签订，签订后即予生效。本合同一式四份，甲乙双方各执两份。</w:t>
      </w:r>
    </w:p>
    <w:p w14:paraId="2E603873">
      <w:pPr>
        <w:spacing w:line="500" w:lineRule="exact"/>
        <w:ind w:firstLine="560" w:firstLineChars="200"/>
        <w:jc w:val="left"/>
        <w:rPr>
          <w:rFonts w:hint="eastAsia" w:ascii="楷体_GB2312" w:hAnsi="宋体" w:eastAsia="楷体_GB2312"/>
          <w:sz w:val="28"/>
          <w:szCs w:val="28"/>
        </w:rPr>
      </w:pPr>
    </w:p>
    <w:p w14:paraId="778A9825">
      <w:pPr>
        <w:spacing w:line="500" w:lineRule="exact"/>
        <w:ind w:firstLine="560" w:firstLineChars="200"/>
        <w:jc w:val="left"/>
        <w:rPr>
          <w:rFonts w:hint="eastAsia" w:ascii="楷体_GB2312" w:hAnsi="宋体" w:eastAsia="楷体_GB2312"/>
          <w:sz w:val="28"/>
          <w:szCs w:val="28"/>
          <w:lang w:eastAsia="zh-CN"/>
        </w:rPr>
      </w:pPr>
      <w:r>
        <w:rPr>
          <w:rFonts w:hint="eastAsia" w:ascii="楷体_GB2312" w:hAnsi="宋体" w:eastAsia="楷体_GB2312"/>
          <w:sz w:val="28"/>
          <w:szCs w:val="28"/>
        </w:rPr>
        <w:t>甲</w:t>
      </w:r>
      <w:r>
        <w:rPr>
          <w:rFonts w:hint="eastAsia" w:ascii="楷体_GB2312" w:hAnsi="宋体" w:eastAsia="楷体_GB2312"/>
          <w:sz w:val="28"/>
          <w:szCs w:val="28"/>
          <w:lang w:eastAsia="zh-CN"/>
        </w:rPr>
        <w:t>方：</w:t>
      </w:r>
      <w:r>
        <w:rPr>
          <w:rFonts w:hint="eastAsia" w:ascii="楷体_GB2312" w:hAnsi="宋体" w:eastAsia="楷体_GB2312"/>
          <w:sz w:val="28"/>
          <w:szCs w:val="28"/>
          <w:lang w:val="en-US" w:eastAsia="zh-CN"/>
        </w:rPr>
        <w:t xml:space="preserve">                       </w:t>
      </w:r>
      <w:r>
        <w:rPr>
          <w:rFonts w:hint="eastAsia" w:ascii="楷体_GB2312" w:hAnsi="宋体" w:eastAsia="楷体_GB2312"/>
          <w:sz w:val="28"/>
          <w:szCs w:val="28"/>
        </w:rPr>
        <w:t>乙</w:t>
      </w:r>
      <w:r>
        <w:rPr>
          <w:rFonts w:hint="eastAsia" w:ascii="楷体_GB2312" w:hAnsi="宋体" w:eastAsia="楷体_GB2312"/>
          <w:sz w:val="28"/>
          <w:szCs w:val="28"/>
          <w:lang w:eastAsia="zh-CN"/>
        </w:rPr>
        <w:t>方：</w:t>
      </w:r>
    </w:p>
    <w:p w14:paraId="16E686DD">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地址：</w:t>
      </w:r>
      <w:r>
        <w:rPr>
          <w:rFonts w:hint="eastAsia" w:ascii="楷体_GB2312" w:hAnsi="宋体" w:eastAsia="楷体_GB2312"/>
          <w:sz w:val="28"/>
          <w:szCs w:val="28"/>
          <w:lang w:val="en-US" w:eastAsia="zh-CN"/>
        </w:rPr>
        <w:t xml:space="preserve">                       </w:t>
      </w:r>
      <w:r>
        <w:rPr>
          <w:rFonts w:hint="eastAsia" w:ascii="楷体_GB2312" w:hAnsi="宋体" w:eastAsia="楷体_GB2312"/>
          <w:sz w:val="28"/>
          <w:szCs w:val="28"/>
        </w:rPr>
        <w:t>地址：</w:t>
      </w:r>
    </w:p>
    <w:p w14:paraId="2BBA4D2D">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法定代表人：</w:t>
      </w:r>
      <w:r>
        <w:rPr>
          <w:rFonts w:hint="eastAsia" w:ascii="宋体" w:hAnsi="宋体" w:eastAsia="楷体_GB2312"/>
          <w:sz w:val="28"/>
          <w:szCs w:val="28"/>
        </w:rPr>
        <w:t>  </w:t>
      </w:r>
      <w:r>
        <w:rPr>
          <w:rFonts w:hint="eastAsia" w:ascii="楷体_GB2312" w:hAnsi="宋体" w:eastAsia="楷体_GB2312"/>
          <w:sz w:val="28"/>
          <w:szCs w:val="28"/>
        </w:rPr>
        <w:t xml:space="preserve"> </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楷体_GB2312" w:hAnsi="宋体" w:eastAsia="楷体_GB2312"/>
          <w:sz w:val="28"/>
          <w:szCs w:val="28"/>
        </w:rPr>
        <w:t>法定代表人：</w:t>
      </w:r>
    </w:p>
    <w:p w14:paraId="166DEBF2">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代理人：</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楷体_GB2312" w:hAnsi="宋体" w:eastAsia="楷体_GB2312"/>
          <w:sz w:val="28"/>
          <w:szCs w:val="28"/>
        </w:rPr>
        <w:t>代理人：</w:t>
      </w:r>
    </w:p>
    <w:p w14:paraId="52374C07">
      <w:pPr>
        <w:spacing w:line="500" w:lineRule="exact"/>
        <w:ind w:firstLine="560" w:firstLineChars="200"/>
        <w:jc w:val="left"/>
        <w:rPr>
          <w:rFonts w:hint="eastAsia" w:ascii="楷体_GB2312" w:hAnsi="宋体" w:eastAsia="楷体_GB2312"/>
          <w:sz w:val="28"/>
          <w:szCs w:val="28"/>
        </w:rPr>
      </w:pPr>
      <w:r>
        <w:rPr>
          <w:rFonts w:hint="eastAsia" w:ascii="楷体_GB2312" w:hAnsi="宋体" w:eastAsia="楷体_GB2312"/>
          <w:sz w:val="28"/>
          <w:szCs w:val="28"/>
        </w:rPr>
        <w:t>电话：</w:t>
      </w:r>
      <w:r>
        <w:rPr>
          <w:rFonts w:hint="eastAsia" w:ascii="宋体" w:hAnsi="宋体" w:eastAsia="楷体_GB2312"/>
          <w:sz w:val="28"/>
          <w:szCs w:val="28"/>
        </w:rPr>
        <w:t>        </w:t>
      </w:r>
      <w:r>
        <w:rPr>
          <w:rFonts w:hint="eastAsia" w:ascii="宋体" w:hAnsi="宋体" w:eastAsia="楷体_GB2312"/>
          <w:sz w:val="28"/>
          <w:szCs w:val="28"/>
          <w:lang w:val="en-US" w:eastAsia="zh-CN"/>
        </w:rPr>
        <w:t xml:space="preserve">     </w:t>
      </w:r>
      <w:r>
        <w:rPr>
          <w:rFonts w:hint="eastAsia" w:ascii="宋体" w:hAnsi="宋体" w:eastAsia="楷体_GB2312"/>
          <w:sz w:val="28"/>
          <w:szCs w:val="28"/>
        </w:rPr>
        <w:t> </w:t>
      </w:r>
      <w:r>
        <w:rPr>
          <w:rFonts w:hint="eastAsia" w:ascii="楷体_GB2312" w:hAnsi="宋体" w:eastAsia="楷体_GB2312"/>
          <w:sz w:val="28"/>
          <w:szCs w:val="28"/>
        </w:rPr>
        <w:t>电话：</w:t>
      </w:r>
    </w:p>
    <w:p w14:paraId="3F83A06D">
      <w:pPr>
        <w:spacing w:line="500" w:lineRule="exact"/>
        <w:ind w:firstLine="560" w:firstLineChars="200"/>
        <w:jc w:val="left"/>
        <w:rPr>
          <w:rFonts w:hint="eastAsia" w:ascii="楷体_GB2312" w:hAnsi="宋体" w:eastAsia="楷体_GB2312"/>
          <w:sz w:val="28"/>
          <w:szCs w:val="28"/>
          <w:lang w:val="en-US" w:eastAsia="zh-CN"/>
        </w:rPr>
      </w:pPr>
      <w:r>
        <w:rPr>
          <w:rFonts w:hint="eastAsia" w:ascii="楷体_GB2312" w:hAnsi="宋体" w:eastAsia="楷体_GB2312"/>
          <w:sz w:val="28"/>
          <w:szCs w:val="28"/>
          <w:lang w:eastAsia="zh-CN"/>
        </w:rPr>
        <w:t>开户行：</w:t>
      </w:r>
      <w:r>
        <w:rPr>
          <w:rFonts w:hint="eastAsia" w:ascii="楷体_GB2312" w:hAnsi="宋体" w:eastAsia="楷体_GB2312"/>
          <w:sz w:val="28"/>
          <w:szCs w:val="28"/>
          <w:lang w:val="en-US" w:eastAsia="zh-CN"/>
        </w:rPr>
        <w:t xml:space="preserve">                     开户行：</w:t>
      </w:r>
    </w:p>
    <w:p w14:paraId="6C8C450A">
      <w:pPr>
        <w:spacing w:line="500" w:lineRule="exact"/>
        <w:ind w:firstLine="560" w:firstLineChars="200"/>
        <w:jc w:val="left"/>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账号：                       账号：</w:t>
      </w:r>
    </w:p>
    <w:p w14:paraId="3ECE30E4">
      <w:pPr>
        <w:spacing w:line="500" w:lineRule="exact"/>
        <w:ind w:firstLine="560" w:firstLineChars="200"/>
        <w:jc w:val="left"/>
        <w:rPr>
          <w:rFonts w:hint="eastAsia" w:ascii="楷体_GB2312" w:hAnsi="宋体" w:eastAsia="楷体_GB2312"/>
          <w:sz w:val="28"/>
          <w:szCs w:val="28"/>
          <w:lang w:val="en-US" w:eastAsia="zh-CN"/>
        </w:rPr>
      </w:pPr>
      <w:r>
        <w:rPr>
          <w:rFonts w:hint="eastAsia" w:ascii="楷体_GB2312" w:hAnsi="宋体" w:eastAsia="楷体_GB2312"/>
          <w:sz w:val="28"/>
          <w:szCs w:val="28"/>
          <w:lang w:val="en-US" w:eastAsia="zh-CN"/>
        </w:rPr>
        <w:t>纳税人识别号：               纳税人识别号：</w:t>
      </w:r>
    </w:p>
    <w:p w14:paraId="21AF9D50">
      <w:pPr>
        <w:spacing w:line="500" w:lineRule="exact"/>
        <w:ind w:firstLine="562" w:firstLineChars="200"/>
        <w:jc w:val="center"/>
        <w:rPr>
          <w:rFonts w:hint="eastAsia" w:ascii="楷体_GB2312" w:hAnsi="宋体" w:eastAsia="楷体_GB2312"/>
          <w:b/>
          <w:sz w:val="28"/>
          <w:szCs w:val="28"/>
        </w:rPr>
      </w:pPr>
    </w:p>
    <w:p w14:paraId="682FA1AC">
      <w:pPr>
        <w:spacing w:line="500" w:lineRule="exact"/>
        <w:ind w:firstLine="562" w:firstLineChars="200"/>
        <w:jc w:val="center"/>
        <w:rPr>
          <w:rFonts w:hint="eastAsia" w:ascii="楷体_GB2312" w:hAnsi="宋体" w:eastAsia="楷体_GB2312"/>
          <w:b/>
          <w:sz w:val="28"/>
          <w:szCs w:val="28"/>
        </w:rPr>
      </w:pPr>
    </w:p>
    <w:p w14:paraId="6A108780">
      <w:pPr>
        <w:spacing w:line="500" w:lineRule="exact"/>
        <w:ind w:firstLine="562" w:firstLineChars="200"/>
        <w:jc w:val="center"/>
        <w:rPr>
          <w:rFonts w:hint="eastAsia" w:ascii="楷体_GB2312" w:hAnsi="宋体" w:eastAsia="楷体_GB2312"/>
          <w:b/>
          <w:sz w:val="28"/>
          <w:szCs w:val="28"/>
        </w:rPr>
      </w:pPr>
    </w:p>
    <w:p w14:paraId="3F05128A">
      <w:pPr>
        <w:spacing w:line="500" w:lineRule="exact"/>
        <w:ind w:firstLine="562" w:firstLineChars="200"/>
        <w:jc w:val="center"/>
        <w:rPr>
          <w:rFonts w:hint="eastAsia" w:ascii="楷体_GB2312" w:hAnsi="宋体" w:eastAsia="楷体_GB2312"/>
          <w:b/>
          <w:sz w:val="28"/>
          <w:szCs w:val="28"/>
        </w:rPr>
      </w:pPr>
    </w:p>
    <w:p w14:paraId="71C852BB">
      <w:pPr>
        <w:spacing w:line="500" w:lineRule="exact"/>
        <w:ind w:firstLine="562" w:firstLineChars="200"/>
        <w:jc w:val="center"/>
        <w:rPr>
          <w:rFonts w:hint="eastAsia" w:ascii="楷体_GB2312" w:hAnsi="宋体" w:eastAsia="楷体_GB2312"/>
          <w:b/>
          <w:sz w:val="28"/>
          <w:szCs w:val="28"/>
        </w:rPr>
      </w:pPr>
    </w:p>
    <w:p w14:paraId="580F6BFB">
      <w:pPr>
        <w:spacing w:line="500" w:lineRule="exact"/>
        <w:ind w:firstLine="562" w:firstLineChars="200"/>
        <w:jc w:val="center"/>
        <w:rPr>
          <w:rFonts w:hint="eastAsia" w:ascii="楷体_GB2312" w:hAnsi="宋体" w:eastAsia="楷体_GB2312"/>
          <w:b/>
          <w:sz w:val="28"/>
          <w:szCs w:val="28"/>
        </w:rPr>
      </w:pPr>
    </w:p>
    <w:p w14:paraId="3EECC85A">
      <w:pPr>
        <w:spacing w:line="500" w:lineRule="exact"/>
        <w:ind w:firstLine="562" w:firstLineChars="200"/>
        <w:jc w:val="center"/>
        <w:rPr>
          <w:rFonts w:hint="eastAsia" w:ascii="楷体_GB2312" w:hAnsi="宋体" w:eastAsia="楷体_GB2312"/>
          <w:b/>
          <w:sz w:val="28"/>
          <w:szCs w:val="28"/>
        </w:rPr>
      </w:pPr>
    </w:p>
    <w:p w14:paraId="0A3CC226">
      <w:pPr>
        <w:spacing w:line="500" w:lineRule="exact"/>
        <w:ind w:firstLine="562" w:firstLineChars="200"/>
        <w:jc w:val="center"/>
        <w:rPr>
          <w:rFonts w:hint="eastAsia" w:ascii="楷体_GB2312" w:hAnsi="宋体" w:eastAsia="楷体_GB2312"/>
          <w:b/>
          <w:sz w:val="28"/>
          <w:szCs w:val="28"/>
        </w:rPr>
      </w:pPr>
    </w:p>
    <w:p w14:paraId="1F2852BF">
      <w:pPr>
        <w:spacing w:line="500" w:lineRule="exact"/>
        <w:ind w:firstLine="562" w:firstLineChars="200"/>
        <w:jc w:val="center"/>
        <w:rPr>
          <w:rFonts w:hint="eastAsia" w:ascii="楷体_GB2312" w:hAnsi="宋体" w:eastAsia="楷体_GB2312"/>
          <w:b/>
          <w:sz w:val="28"/>
          <w:szCs w:val="28"/>
        </w:rPr>
      </w:pPr>
    </w:p>
    <w:p w14:paraId="3AFC34AC">
      <w:pPr>
        <w:spacing w:line="500" w:lineRule="exact"/>
        <w:ind w:firstLine="562" w:firstLineChars="200"/>
        <w:jc w:val="center"/>
        <w:rPr>
          <w:rFonts w:hint="eastAsia" w:ascii="楷体_GB2312" w:hAnsi="宋体" w:eastAsia="楷体_GB2312"/>
          <w:b/>
          <w:sz w:val="28"/>
          <w:szCs w:val="28"/>
        </w:rPr>
      </w:pPr>
    </w:p>
    <w:p w14:paraId="09C75602">
      <w:pPr>
        <w:spacing w:line="500" w:lineRule="exact"/>
        <w:ind w:firstLine="562" w:firstLineChars="200"/>
        <w:jc w:val="center"/>
        <w:rPr>
          <w:rFonts w:hint="eastAsia" w:ascii="楷体_GB2312" w:hAnsi="宋体" w:eastAsia="楷体_GB2312"/>
          <w:b/>
          <w:sz w:val="28"/>
          <w:szCs w:val="28"/>
        </w:rPr>
      </w:pPr>
    </w:p>
    <w:p w14:paraId="4583A1A3">
      <w:pPr>
        <w:spacing w:line="500" w:lineRule="exact"/>
        <w:ind w:firstLine="562" w:firstLineChars="200"/>
        <w:jc w:val="center"/>
        <w:rPr>
          <w:rFonts w:hint="eastAsia" w:ascii="楷体_GB2312" w:hAnsi="宋体" w:eastAsia="楷体_GB2312"/>
          <w:b/>
          <w:sz w:val="28"/>
          <w:szCs w:val="28"/>
        </w:rPr>
      </w:pPr>
    </w:p>
    <w:p w14:paraId="6A811FBA">
      <w:pPr>
        <w:spacing w:line="500" w:lineRule="exact"/>
        <w:ind w:firstLine="562" w:firstLineChars="200"/>
        <w:jc w:val="center"/>
        <w:rPr>
          <w:rFonts w:hint="eastAsia" w:ascii="楷体_GB2312" w:hAnsi="宋体" w:eastAsia="楷体_GB2312"/>
          <w:b/>
          <w:sz w:val="28"/>
          <w:szCs w:val="28"/>
        </w:rPr>
      </w:pPr>
    </w:p>
    <w:p w14:paraId="66B51FF8">
      <w:pPr>
        <w:spacing w:line="500" w:lineRule="exact"/>
        <w:ind w:firstLine="562" w:firstLineChars="200"/>
        <w:jc w:val="center"/>
        <w:rPr>
          <w:rFonts w:hint="eastAsia" w:ascii="楷体_GB2312" w:hAnsi="宋体" w:eastAsia="楷体_GB2312"/>
          <w:b/>
          <w:sz w:val="28"/>
          <w:szCs w:val="28"/>
        </w:rPr>
      </w:pPr>
    </w:p>
    <w:p w14:paraId="5B1BC1ED">
      <w:pPr>
        <w:spacing w:line="500" w:lineRule="exact"/>
        <w:ind w:firstLine="562" w:firstLineChars="200"/>
        <w:jc w:val="center"/>
        <w:rPr>
          <w:rFonts w:hint="eastAsia" w:ascii="楷体_GB2312" w:hAnsi="宋体" w:eastAsia="楷体_GB2312"/>
          <w:b/>
          <w:sz w:val="28"/>
          <w:szCs w:val="28"/>
        </w:rPr>
      </w:pPr>
    </w:p>
    <w:p w14:paraId="67DE9710">
      <w:pPr>
        <w:spacing w:line="500" w:lineRule="exact"/>
        <w:ind w:firstLine="562" w:firstLineChars="200"/>
        <w:jc w:val="center"/>
        <w:rPr>
          <w:rFonts w:hint="eastAsia" w:ascii="楷体_GB2312" w:hAnsi="宋体" w:eastAsia="楷体_GB2312"/>
          <w:b/>
          <w:sz w:val="28"/>
          <w:szCs w:val="28"/>
        </w:rPr>
      </w:pPr>
    </w:p>
    <w:p w14:paraId="21B200D2">
      <w:pPr>
        <w:spacing w:line="500" w:lineRule="exact"/>
        <w:ind w:firstLine="562" w:firstLineChars="200"/>
        <w:jc w:val="center"/>
        <w:rPr>
          <w:rFonts w:hint="eastAsia" w:ascii="楷体_GB2312" w:hAnsi="宋体" w:eastAsia="楷体_GB2312"/>
          <w:b/>
          <w:sz w:val="28"/>
          <w:szCs w:val="28"/>
        </w:rPr>
      </w:pPr>
    </w:p>
    <w:p w14:paraId="62CB3CFE">
      <w:pPr>
        <w:spacing w:line="500" w:lineRule="exact"/>
        <w:ind w:firstLine="562" w:firstLineChars="200"/>
        <w:jc w:val="center"/>
        <w:rPr>
          <w:rFonts w:hint="eastAsia" w:ascii="楷体_GB2312" w:hAnsi="宋体" w:eastAsia="楷体_GB2312"/>
          <w:b/>
          <w:sz w:val="28"/>
          <w:szCs w:val="28"/>
        </w:rPr>
      </w:pPr>
    </w:p>
    <w:p w14:paraId="105791BC">
      <w:pPr>
        <w:spacing w:line="500" w:lineRule="exact"/>
        <w:ind w:firstLine="562" w:firstLineChars="200"/>
        <w:jc w:val="center"/>
        <w:rPr>
          <w:rFonts w:hint="eastAsia" w:ascii="楷体_GB2312" w:hAnsi="宋体" w:eastAsia="楷体_GB2312"/>
          <w:b/>
          <w:sz w:val="28"/>
          <w:szCs w:val="28"/>
        </w:rPr>
      </w:pPr>
    </w:p>
    <w:p w14:paraId="7BD07165">
      <w:pPr>
        <w:spacing w:line="500" w:lineRule="exact"/>
        <w:ind w:firstLine="562" w:firstLineChars="200"/>
        <w:jc w:val="center"/>
        <w:rPr>
          <w:rFonts w:hint="eastAsia" w:ascii="楷体_GB2312" w:hAnsi="宋体" w:eastAsia="楷体_GB2312"/>
          <w:b/>
          <w:sz w:val="28"/>
          <w:szCs w:val="28"/>
        </w:rPr>
      </w:pPr>
    </w:p>
    <w:p w14:paraId="03EF6A0D">
      <w:pPr>
        <w:spacing w:line="500" w:lineRule="exact"/>
        <w:ind w:firstLine="562" w:firstLineChars="200"/>
        <w:jc w:val="center"/>
        <w:rPr>
          <w:rFonts w:hint="eastAsia" w:ascii="楷体_GB2312" w:hAnsi="宋体" w:eastAsia="楷体_GB2312"/>
          <w:b/>
          <w:sz w:val="28"/>
          <w:szCs w:val="28"/>
        </w:rPr>
      </w:pPr>
    </w:p>
    <w:p w14:paraId="52C1A444">
      <w:pPr>
        <w:spacing w:line="500" w:lineRule="exact"/>
        <w:ind w:firstLine="562" w:firstLineChars="200"/>
        <w:jc w:val="center"/>
        <w:rPr>
          <w:rFonts w:hint="eastAsia" w:ascii="楷体_GB2312" w:hAnsi="宋体" w:eastAsia="楷体_GB2312"/>
          <w:b/>
          <w:sz w:val="28"/>
          <w:szCs w:val="28"/>
        </w:rPr>
      </w:pPr>
    </w:p>
    <w:p w14:paraId="408413C2">
      <w:pPr>
        <w:spacing w:line="500" w:lineRule="exact"/>
        <w:ind w:firstLine="562" w:firstLineChars="200"/>
        <w:jc w:val="center"/>
        <w:rPr>
          <w:rFonts w:hint="eastAsia" w:ascii="楷体_GB2312" w:hAnsi="宋体" w:eastAsia="楷体_GB2312"/>
          <w:b/>
          <w:sz w:val="28"/>
          <w:szCs w:val="28"/>
        </w:rPr>
      </w:pPr>
    </w:p>
    <w:p w14:paraId="51006039">
      <w:pPr>
        <w:spacing w:line="500" w:lineRule="exact"/>
        <w:ind w:firstLine="562" w:firstLineChars="200"/>
        <w:jc w:val="center"/>
        <w:rPr>
          <w:rFonts w:hint="eastAsia" w:ascii="楷体_GB2312" w:hAnsi="宋体" w:eastAsia="楷体_GB2312"/>
          <w:b/>
          <w:sz w:val="28"/>
          <w:szCs w:val="28"/>
        </w:rPr>
      </w:pPr>
    </w:p>
    <w:p w14:paraId="61984704">
      <w:pPr>
        <w:spacing w:line="500" w:lineRule="exact"/>
        <w:ind w:firstLine="562" w:firstLineChars="200"/>
        <w:jc w:val="center"/>
        <w:rPr>
          <w:rFonts w:hint="eastAsia" w:ascii="楷体_GB2312" w:hAnsi="宋体" w:eastAsia="楷体_GB2312"/>
          <w:b/>
          <w:sz w:val="28"/>
          <w:szCs w:val="28"/>
        </w:rPr>
      </w:pPr>
      <w:r>
        <w:rPr>
          <w:rFonts w:hint="eastAsia" w:ascii="楷体_GB2312" w:hAnsi="宋体" w:eastAsia="楷体_GB2312"/>
          <w:b/>
          <w:sz w:val="28"/>
          <w:szCs w:val="28"/>
        </w:rPr>
        <w:t>第二部分    合同通用条款</w:t>
      </w:r>
    </w:p>
    <w:p w14:paraId="3C5971D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第1条</w:t>
      </w:r>
      <w:r>
        <w:rPr>
          <w:rFonts w:hint="eastAsia" w:ascii="宋体" w:hAnsi="宋体" w:eastAsia="楷体_GB2312"/>
          <w:sz w:val="28"/>
          <w:szCs w:val="28"/>
        </w:rPr>
        <w:t> </w:t>
      </w:r>
      <w:r>
        <w:rPr>
          <w:rFonts w:hint="eastAsia" w:ascii="楷体_GB2312" w:hAnsi="宋体" w:eastAsia="楷体_GB2312"/>
          <w:sz w:val="28"/>
          <w:szCs w:val="28"/>
        </w:rPr>
        <w:t xml:space="preserve"> 定义</w:t>
      </w:r>
    </w:p>
    <w:p w14:paraId="58BD48EE">
      <w:pPr>
        <w:spacing w:line="500" w:lineRule="exact"/>
        <w:ind w:left="2318" w:leftChars="266" w:hanging="1680" w:hangingChars="600"/>
        <w:rPr>
          <w:rFonts w:hint="eastAsia" w:ascii="楷体_GB2312" w:hAnsi="宋体" w:eastAsia="楷体_GB2312"/>
          <w:sz w:val="28"/>
          <w:szCs w:val="28"/>
          <w:u w:val="single"/>
        </w:rPr>
      </w:pPr>
      <w:r>
        <w:rPr>
          <w:rFonts w:hint="eastAsia" w:ascii="楷体_GB2312" w:hAnsi="宋体" w:eastAsia="楷体_GB2312"/>
          <w:sz w:val="28"/>
          <w:szCs w:val="28"/>
        </w:rPr>
        <w:t>1．1甲方：</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sz w:val="28"/>
          <w:szCs w:val="28"/>
          <w:u w:val="single"/>
        </w:rPr>
        <w:t xml:space="preserve">                            </w:t>
      </w:r>
    </w:p>
    <w:p w14:paraId="6ABBB03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1．2乙方：</w:t>
      </w:r>
      <w:r>
        <w:rPr>
          <w:rFonts w:hint="eastAsia" w:ascii="楷体_GB2312" w:hAnsi="宋体" w:eastAsia="楷体_GB2312"/>
          <w:sz w:val="28"/>
          <w:szCs w:val="28"/>
          <w:u w:val="single"/>
        </w:rPr>
        <w:t xml:space="preserve"> </w:t>
      </w:r>
      <w:r>
        <w:rPr>
          <w:rFonts w:hint="eastAsia" w:ascii="楷体_GB2312" w:hAnsi="宋体" w:eastAsia="楷体_GB2312"/>
          <w:sz w:val="28"/>
          <w:szCs w:val="28"/>
          <w:u w:val="single"/>
          <w:lang w:val="en-US" w:eastAsia="zh-CN"/>
        </w:rPr>
        <w:t xml:space="preserve">                  </w:t>
      </w:r>
      <w:r>
        <w:rPr>
          <w:rFonts w:hint="eastAsia" w:ascii="楷体_GB2312" w:hAnsi="宋体" w:eastAsia="楷体_GB2312"/>
          <w:b/>
          <w:sz w:val="32"/>
          <w:szCs w:val="32"/>
          <w:u w:val="single"/>
        </w:rPr>
        <w:t xml:space="preserve">  </w:t>
      </w:r>
      <w:r>
        <w:rPr>
          <w:rFonts w:hint="eastAsia" w:ascii="楷体_GB2312" w:hAnsi="宋体" w:eastAsia="楷体_GB2312"/>
          <w:sz w:val="28"/>
          <w:szCs w:val="28"/>
          <w:u w:val="single"/>
        </w:rPr>
        <w:t xml:space="preserve">          </w:t>
      </w:r>
      <w:r>
        <w:rPr>
          <w:rFonts w:hint="eastAsia" w:ascii="楷体_GB2312" w:hAnsi="宋体" w:eastAsia="楷体_GB2312"/>
          <w:sz w:val="28"/>
          <w:szCs w:val="28"/>
        </w:rPr>
        <w:t xml:space="preserve">                   </w:t>
      </w:r>
    </w:p>
    <w:p w14:paraId="304E172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1．3货物：即本合同所述的设备、产品或材料；</w:t>
      </w:r>
    </w:p>
    <w:p w14:paraId="3657609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1．4规格：指本合同中指定的货物所应具有的技术参数；</w:t>
      </w:r>
    </w:p>
    <w:p w14:paraId="52CB27A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1．5合同：指甲乙双方签署的采购合同连同任何附件或补充合同；</w:t>
      </w:r>
    </w:p>
    <w:p w14:paraId="30EA24D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1．6投标函：指由乙方填写并签字盖章的向甲方提供的货物报价；</w:t>
      </w:r>
    </w:p>
    <w:p w14:paraId="0956ECE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1．7货款：在货物交付并安装验收合格之后，甲方按合同规定应支付的款项（扣除保修金）。</w:t>
      </w:r>
    </w:p>
    <w:p w14:paraId="2101282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1．9天：除合同中特别注明外，均指日历天。时限的最后一天的截止时间为当日24：00时。</w:t>
      </w:r>
    </w:p>
    <w:p w14:paraId="26C40EA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第2条</w:t>
      </w:r>
      <w:r>
        <w:rPr>
          <w:rFonts w:hint="eastAsia" w:ascii="宋体" w:hAnsi="宋体" w:eastAsia="楷体_GB2312"/>
          <w:sz w:val="28"/>
          <w:szCs w:val="28"/>
        </w:rPr>
        <w:t> </w:t>
      </w:r>
      <w:r>
        <w:rPr>
          <w:rFonts w:hint="eastAsia" w:ascii="楷体_GB2312" w:hAnsi="宋体" w:eastAsia="楷体_GB2312"/>
          <w:sz w:val="28"/>
          <w:szCs w:val="28"/>
        </w:rPr>
        <w:t xml:space="preserve"> 合同文件</w:t>
      </w:r>
    </w:p>
    <w:p w14:paraId="3ECBDEE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2．1合同文件组成及解释</w:t>
      </w:r>
    </w:p>
    <w:p w14:paraId="382E537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合同文件应能互相解释，互为说明、补充。</w:t>
      </w:r>
    </w:p>
    <w:p w14:paraId="11D6E02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合同履行过程中，甲乙双方有关供货的通知、计划、洽商、变更等书面协议或文件应视为本合同的组成部分。</w:t>
      </w:r>
    </w:p>
    <w:p w14:paraId="1FD4B08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包括“同意（商定）”、“达成（取得）一致”、或“协议”等词的各项规定都要用书面记录。“书面”系指手写、打字或印刷，并形成永久性记录。</w:t>
      </w:r>
    </w:p>
    <w:p w14:paraId="5E822FE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2．2法律要求：</w:t>
      </w:r>
    </w:p>
    <w:p w14:paraId="1DB8ACC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本合同文件适用中华人民共和国的法律、法规和对本工程有管辖权的各级政府颁布的行政法规，以及地方政府所属部门或授权机构发布的规定。</w:t>
      </w:r>
    </w:p>
    <w:p w14:paraId="08C03A6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乙方保证会遵守国家和当地法律法规，并承诺完全弥补甲方因乙方违反本条款令甲方蒙受的一切损失。</w:t>
      </w:r>
    </w:p>
    <w:p w14:paraId="0493E3A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第3条</w:t>
      </w:r>
      <w:r>
        <w:rPr>
          <w:rFonts w:hint="eastAsia" w:ascii="宋体" w:hAnsi="宋体" w:eastAsia="楷体_GB2312"/>
          <w:sz w:val="28"/>
          <w:szCs w:val="28"/>
        </w:rPr>
        <w:t> </w:t>
      </w:r>
      <w:r>
        <w:rPr>
          <w:rFonts w:hint="eastAsia" w:ascii="楷体_GB2312" w:hAnsi="宋体" w:eastAsia="楷体_GB2312"/>
          <w:sz w:val="28"/>
          <w:szCs w:val="28"/>
        </w:rPr>
        <w:t xml:space="preserve"> 单价与数量</w:t>
      </w:r>
    </w:p>
    <w:p w14:paraId="71D7E39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3．1单价</w:t>
      </w:r>
    </w:p>
    <w:p w14:paraId="1F99ABA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除非另有说明，任何货物的单价或整项费用均为包干性质，即已包括样板试制、样品、生产、安装、运输、卸车、保险、货物检验试验（调试）、经销、商检、关税、国家及地方税费、企业经营管理费、利润、土建配合费及其他可能发生的所有费用。</w:t>
      </w:r>
      <w:r>
        <w:rPr>
          <w:rFonts w:hint="eastAsia" w:ascii="楷体_GB2312" w:hAnsi="宋体" w:eastAsia="楷体_GB2312"/>
          <w:sz w:val="28"/>
          <w:szCs w:val="28"/>
          <w:lang w:eastAsia="zh-CN"/>
        </w:rPr>
        <w:t>此合同单价保函本合同明示和隐含的全部工作内容、责任、义务和风险。</w:t>
      </w:r>
      <w:r>
        <w:rPr>
          <w:rFonts w:hint="eastAsia" w:ascii="楷体_GB2312" w:hAnsi="宋体" w:eastAsia="楷体_GB2312"/>
          <w:sz w:val="28"/>
          <w:szCs w:val="28"/>
        </w:rPr>
        <w:t>如在供货、安装期内，发生预期的市场价格涨跌、汇率变动、国家或地方政策改变，单价一律不予调整。</w:t>
      </w:r>
    </w:p>
    <w:p w14:paraId="74C1913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3．2供货、安装数量</w:t>
      </w:r>
    </w:p>
    <w:p w14:paraId="6CF6B91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1）本合同内的货物数量为暂定，在甲方确认供货完成后，按乙方实际供货数量并经甲方确认后结算。</w:t>
      </w:r>
    </w:p>
    <w:p w14:paraId="04F533F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2）乙方在生产之前或在供货总量达到合同暂定数量的85％时，应向甲方详细了解实际需求量，否则造成的乙方无法按期供货或造成乙方货物积压，由乙方承担所有责任。</w:t>
      </w:r>
    </w:p>
    <w:p w14:paraId="2D4C41D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3．3结算数量</w:t>
      </w:r>
    </w:p>
    <w:p w14:paraId="4E5077E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结算数量以甲方和乙方签字的收/调料单为准，任何在生产、加工、运输、装卸过程中发生的损耗数量及货物自然损耗数量均不计入结算数量。</w:t>
      </w:r>
    </w:p>
    <w:p w14:paraId="14ABE08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3．4计量单位</w:t>
      </w:r>
    </w:p>
    <w:p w14:paraId="7A7A0B5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1）以个或套为单位计量的货物，其单价应与“个”或“套”对应；数量按自然个数或套数计算；每一个或套单位货物应包括其自然所需的或其使用功能所必需的配件、备用零件以及辅助材料。</w:t>
      </w:r>
    </w:p>
    <w:p w14:paraId="053E317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2）以平方米、米所计量的货物，其单价应与“平方米”、“米”对应；数量按货物实际净尺寸而不按其标称尺寸计算。</w:t>
      </w:r>
    </w:p>
    <w:p w14:paraId="58C9F9E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3）以公斤或吨为单位计量的货物，其单价应与“公斤”、“吨”对应；数量按其物理形状及重量特征计算其理论重量。如需通过称量确定其重量，由双方在签订合同之前约定。</w:t>
      </w:r>
    </w:p>
    <w:p w14:paraId="6A95D2B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第4条</w:t>
      </w:r>
      <w:r>
        <w:rPr>
          <w:rFonts w:hint="eastAsia" w:ascii="宋体" w:hAnsi="宋体" w:eastAsia="楷体_GB2312"/>
          <w:sz w:val="28"/>
          <w:szCs w:val="28"/>
        </w:rPr>
        <w:t> </w:t>
      </w:r>
      <w:r>
        <w:rPr>
          <w:rFonts w:hint="eastAsia" w:ascii="楷体_GB2312" w:hAnsi="宋体" w:eastAsia="楷体_GB2312"/>
          <w:sz w:val="28"/>
          <w:szCs w:val="28"/>
        </w:rPr>
        <w:t xml:space="preserve"> 品质等要求</w:t>
      </w:r>
    </w:p>
    <w:p w14:paraId="2F49B68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4．1品质要求</w:t>
      </w:r>
    </w:p>
    <w:p w14:paraId="1DF02FE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本合同所采购货物应该：</w:t>
      </w:r>
    </w:p>
    <w:p w14:paraId="15CE587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1）与本合同所规定的数量、质量和要求完全相符；</w:t>
      </w:r>
    </w:p>
    <w:p w14:paraId="5589892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2）用材精良、做工讲究、全新货物；</w:t>
      </w:r>
    </w:p>
    <w:p w14:paraId="4513C17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3）与甲方提供或确认的样品、样板、规格一致；</w:t>
      </w:r>
    </w:p>
    <w:p w14:paraId="3495924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4）能达到本合同所特定说明的性能标准；</w:t>
      </w:r>
    </w:p>
    <w:p w14:paraId="5EEA577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5）满足合同明确规定或默示该货物应符合使用之目的；</w:t>
      </w:r>
    </w:p>
    <w:p w14:paraId="7DB8EB3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6）符合合同指定的试验要求，乙方需负责一切试验费用；</w:t>
      </w:r>
    </w:p>
    <w:p w14:paraId="2EC05EA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7）按本合同供应的货物的设计、结构和质量各方面除必须符合合同的品质等要求外，还必须同时符合国家、当地或行业的所有法规、条例、规范或标准的要求。</w:t>
      </w:r>
    </w:p>
    <w:p w14:paraId="326FC28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如果法规、规范、标准、甲方或乙方提供的资料以及样板之间存在差异，不论合同条款如何规定，甲方均有权指示乙方无条件执行较高标准，且无需为此支付任何额外的费用。</w:t>
      </w:r>
    </w:p>
    <w:p w14:paraId="21FB521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4．2质量等级</w:t>
      </w:r>
    </w:p>
    <w:p w14:paraId="3D9C638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乙方提供的货物存在若干的质量等级，则乙方应主动在投标文件中特别注明或书面说明，同时还需要说明该等级在同种或同类产品质量等级序列中所处的级别。乙方于投标时未说明货物质量等级的，则甲方有权认定货物质量等级为乙方生产的同种或同类产品质量等级中最高级别。</w:t>
      </w:r>
    </w:p>
    <w:p w14:paraId="42AA436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4．3技术参数</w:t>
      </w:r>
    </w:p>
    <w:p w14:paraId="475A99E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应在投标时对其所提供的货物提供详细的技术参数说明，明确指出货物的适用范围以及局限性。如果因乙方所提供货物的某一项或某几项技术参数不能满足甲方的要求而影响甲方对该货物的使用，而乙方又未作出特别说明的，则无论甲方是否在招标文件、图纸中提出明确要求，乙方都必须无条件进行补救，并赔偿甲方因此造成的全部损失。</w:t>
      </w:r>
    </w:p>
    <w:p w14:paraId="1B022CD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第5条</w:t>
      </w:r>
      <w:r>
        <w:rPr>
          <w:rFonts w:hint="eastAsia" w:ascii="宋体" w:hAnsi="宋体" w:eastAsia="楷体_GB2312"/>
          <w:sz w:val="28"/>
          <w:szCs w:val="28"/>
        </w:rPr>
        <w:t> </w:t>
      </w:r>
      <w:r>
        <w:rPr>
          <w:rFonts w:hint="eastAsia" w:ascii="楷体_GB2312" w:hAnsi="宋体" w:eastAsia="楷体_GB2312"/>
          <w:sz w:val="28"/>
          <w:szCs w:val="28"/>
        </w:rPr>
        <w:t xml:space="preserve"> 付款方式</w:t>
      </w:r>
    </w:p>
    <w:p w14:paraId="118F9F8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5．1分批付款：</w:t>
      </w:r>
    </w:p>
    <w:p w14:paraId="428757B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在交货地点将货物交给甲方，经双方验收合格后，乙方即可按甲方规定的格式向甲方提交《物资付款申请书》（一式两份），详细说明乙方认为其应得到的款项，并附上相关的收/调料单原件送货单及正版商业发票，并加盖公司印章。</w:t>
      </w:r>
    </w:p>
    <w:p w14:paraId="544B663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5．2保修金的支付</w:t>
      </w:r>
    </w:p>
    <w:p w14:paraId="250F181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在保修期满之后180天内，乙方向甲方书面提出保修金结算申请，甲方如对货物质量无异议，应在接到申请后尽快向乙方支付保修金，保修金不计利息。如乙方在此期限内未提出保修金结算申请，则视作乙方已自动放弃保修金，甲方有权不向乙方支付保修金。</w:t>
      </w:r>
    </w:p>
    <w:p w14:paraId="78E07EC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保修金的支付并不表示乙方保修责任的结束，乙方仍应尽最大努力完成修补缺陷或损害所需要的所有工作。</w:t>
      </w:r>
    </w:p>
    <w:p w14:paraId="6ECFE57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第6条</w:t>
      </w:r>
      <w:r>
        <w:rPr>
          <w:rFonts w:hint="eastAsia" w:ascii="宋体" w:hAnsi="宋体" w:eastAsia="楷体_GB2312"/>
          <w:sz w:val="28"/>
          <w:szCs w:val="28"/>
        </w:rPr>
        <w:t> </w:t>
      </w:r>
      <w:r>
        <w:rPr>
          <w:rFonts w:hint="eastAsia" w:ascii="楷体_GB2312" w:hAnsi="宋体" w:eastAsia="楷体_GB2312"/>
          <w:sz w:val="28"/>
          <w:szCs w:val="28"/>
        </w:rPr>
        <w:t xml:space="preserve"> 包装与运输</w:t>
      </w:r>
    </w:p>
    <w:p w14:paraId="6A4751C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6．1包装要求</w:t>
      </w:r>
    </w:p>
    <w:p w14:paraId="1B2CCA2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货物应包装牢固，按货物的特点采取防潮、防震、防锈等措施，在正常运输情况下运抵目的地时完好无损，并按合同规定或双方随后的协议，由乙方运抵交货地点交货。由于包装不良所发生的损失，由乙方负责。</w:t>
      </w:r>
    </w:p>
    <w:p w14:paraId="7366754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每件货物的包装外表以不褪色的颜料印明件号、毛重、尺码以及“勿近潮湿”、“小心轻放”、“向上”等标志。</w:t>
      </w:r>
    </w:p>
    <w:p w14:paraId="1E880E7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6．2运输方式</w:t>
      </w:r>
    </w:p>
    <w:p w14:paraId="6C7F1EE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如无特别说明，运输方式由乙方确定。甲方不保证交货地点出入口位置与乙方踏勘工地时一致。</w:t>
      </w:r>
    </w:p>
    <w:p w14:paraId="34C8625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6．3转运中的损失或丢失</w:t>
      </w:r>
    </w:p>
    <w:p w14:paraId="40CD44F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乙方应对在转运中损坏或丢失的货物予以免费修理、补齐或换</w:t>
      </w:r>
    </w:p>
    <w:p w14:paraId="13630FE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货，甲方应在合理的时间内通知乙方，以便乙方能查明运输中损坏或丢失是承运者运输条件的原因或是由乙方自己运输的责任。</w:t>
      </w:r>
    </w:p>
    <w:p w14:paraId="74B0054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第7条</w:t>
      </w:r>
      <w:r>
        <w:rPr>
          <w:rFonts w:hint="eastAsia" w:ascii="宋体" w:hAnsi="宋体" w:eastAsia="楷体_GB2312"/>
          <w:sz w:val="28"/>
          <w:szCs w:val="28"/>
        </w:rPr>
        <w:t> </w:t>
      </w:r>
      <w:r>
        <w:rPr>
          <w:rFonts w:hint="eastAsia" w:ascii="楷体_GB2312" w:hAnsi="宋体" w:eastAsia="楷体_GB2312"/>
          <w:sz w:val="28"/>
          <w:szCs w:val="28"/>
        </w:rPr>
        <w:t xml:space="preserve"> 货物的验收与交付</w:t>
      </w:r>
    </w:p>
    <w:p w14:paraId="10BAC9D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7．1文件要求</w:t>
      </w:r>
    </w:p>
    <w:p w14:paraId="1C0E26B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乙方将货物运到工地后，乙方应向甲方提交以下有关所供货物的文件（中文版），以满足政府有关部门或甲方的要求：</w:t>
      </w:r>
    </w:p>
    <w:p w14:paraId="4DB6A3B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1）产地来源证明；</w:t>
      </w:r>
    </w:p>
    <w:p w14:paraId="6F4118D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2）厂方生产证明；</w:t>
      </w:r>
    </w:p>
    <w:p w14:paraId="4431B65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3）质量检验合格证明书；</w:t>
      </w:r>
    </w:p>
    <w:p w14:paraId="73A1056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4）装箱单；</w:t>
      </w:r>
    </w:p>
    <w:p w14:paraId="2A58EE3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5）重要部件清单、产地、品牌（尤其是进口部件）；</w:t>
      </w:r>
    </w:p>
    <w:p w14:paraId="6F51338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6）使用说明书；</w:t>
      </w:r>
    </w:p>
    <w:p w14:paraId="24C4583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7）维修手册或保养说明书；</w:t>
      </w:r>
    </w:p>
    <w:p w14:paraId="6F5FDDF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8）安装手册；</w:t>
      </w:r>
    </w:p>
    <w:p w14:paraId="05BCF44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9）其他有关所供货物的文件。</w:t>
      </w:r>
    </w:p>
    <w:p w14:paraId="2B349FF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乙方提供了任何上述文件并不减轻或免除乙方在本合同内的其他责任。</w:t>
      </w:r>
    </w:p>
    <w:p w14:paraId="49F8FC4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7．2卸车、搬运、堆放</w:t>
      </w:r>
    </w:p>
    <w:p w14:paraId="58AAB1A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无特别说明，乙方的供货责任应包括将货物卸车，搬运到工地内的上下不超过建筑物一层高度阶梯的任何地方，或距工地最近一个出入口200米以内、上下不超过建筑物一层高度阶梯的工地以外的地方，并按甲方要求及根据货物特点堆放整齐。</w:t>
      </w:r>
    </w:p>
    <w:p w14:paraId="265B339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如本合同包括乙方安装责任，则应将货物安全卸至安装地点。</w:t>
      </w:r>
    </w:p>
    <w:p w14:paraId="451DB91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7．3验收和交付</w:t>
      </w:r>
    </w:p>
    <w:p w14:paraId="3BB6409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货物卸车后，甲方、乙方、监理单位和甲方指定的安装单位共同对货物进行外观、规格型号、数量检验，检验合格后，三方签署收/调料单，作为交付凭证。甲方对收/调料单的签署并不影响乙方对货物本身应承担的质量责任。实际交货时间以收/调料单注明的时间为准。</w:t>
      </w:r>
    </w:p>
    <w:p w14:paraId="1CF1324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7．4货物检测</w:t>
      </w:r>
    </w:p>
    <w:p w14:paraId="3B3BB0A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按国家、当地或行业的法规、条例、规范或标准的规定进行检测。检测机构应符合国家、地方的相关规定。</w:t>
      </w:r>
    </w:p>
    <w:p w14:paraId="102740A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7．5拒收</w:t>
      </w:r>
    </w:p>
    <w:p w14:paraId="4126E9F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如乙方提供的货物不符合本合同的规定或乙方不能遵守合同规定其应负的责任，甲方可拒收货物。乙方应立即安排给予补修或更换，由此而产生的一切费用由乙方负责。</w:t>
      </w:r>
    </w:p>
    <w:p w14:paraId="2F42C90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7．6交付货物的更换</w:t>
      </w:r>
    </w:p>
    <w:p w14:paraId="4A86171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已交付货物在接收之后使用之前，或经试用发现其质量、规格、颜色、功能等与交付标准不符，或抽样送检不合格，乙方有义务免费更换，且不得因此使双方确定的供货时间及甲方使用时间上有所延误。</w:t>
      </w:r>
    </w:p>
    <w:p w14:paraId="2401455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7．7调试验收</w:t>
      </w:r>
    </w:p>
    <w:p w14:paraId="12432EE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货物安装调试后，甲方、乙方和甲方指定的监理单位进行验收，验收合格后，共同签署调试验收单。</w:t>
      </w:r>
    </w:p>
    <w:p w14:paraId="1B62EA6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第8条</w:t>
      </w:r>
      <w:r>
        <w:rPr>
          <w:rFonts w:hint="eastAsia" w:ascii="宋体" w:hAnsi="宋体" w:eastAsia="楷体_GB2312"/>
          <w:sz w:val="28"/>
          <w:szCs w:val="28"/>
        </w:rPr>
        <w:t> </w:t>
      </w:r>
      <w:r>
        <w:rPr>
          <w:rFonts w:hint="eastAsia" w:ascii="楷体_GB2312" w:hAnsi="宋体" w:eastAsia="楷体_GB2312"/>
          <w:sz w:val="28"/>
          <w:szCs w:val="28"/>
        </w:rPr>
        <w:t xml:space="preserve"> 双方责任</w:t>
      </w:r>
    </w:p>
    <w:p w14:paraId="25DDBCE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8．1甲方职责：</w:t>
      </w:r>
    </w:p>
    <w:p w14:paraId="723C780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1）向乙方提供其所需的图纸、资料及货物的堆放场地；</w:t>
      </w:r>
    </w:p>
    <w:p w14:paraId="3152523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2）对乙方提供的样板、样品、图纸进行审核、确认；</w:t>
      </w:r>
    </w:p>
    <w:p w14:paraId="5B3A596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3）按合同规定及时审批乙方的付款申请，并支付款项；</w:t>
      </w:r>
    </w:p>
    <w:p w14:paraId="1D6D8D7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4）向乙方介绍验收人员及其职权；</w:t>
      </w:r>
    </w:p>
    <w:p w14:paraId="7F4A8BE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5）选择独立的检测机构对货物进行检测时，通知乙方到场监督。</w:t>
      </w:r>
    </w:p>
    <w:p w14:paraId="5B82B48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8．2乙方职责：</w:t>
      </w:r>
    </w:p>
    <w:p w14:paraId="3597AB4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1）向甲方提交货物的使用说明书及安装布置图纸，并须得到甲方的确认；</w:t>
      </w:r>
    </w:p>
    <w:p w14:paraId="7CE75E0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2）按合同规定提供货物及相关服务，并在货物到达前按合同规定期限通知甲方；</w:t>
      </w:r>
    </w:p>
    <w:p w14:paraId="26FA41F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3）提供货物验收所必需的文件和手续，对货物的堆放、仓储条件进行说明；</w:t>
      </w:r>
    </w:p>
    <w:p w14:paraId="2D455A9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4）甲方提出在任何时间视察乙方的生产车间、仓储地点，乙方不得反对。如果乙方为货物之经销商，则应负责与制造商联络安排视察、参观。乙方不得以涉及专利等理由拒绝甲方视察，但可以不接受甲方视察专利工序、工艺的要求。</w:t>
      </w:r>
    </w:p>
    <w:p w14:paraId="2473AE9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5）如甲方需要，乙方应免费为甲方及其指定的人员或机构进行培训。</w:t>
      </w:r>
    </w:p>
    <w:p w14:paraId="161318F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第9条</w:t>
      </w:r>
      <w:r>
        <w:rPr>
          <w:rFonts w:hint="eastAsia" w:ascii="宋体" w:hAnsi="宋体" w:eastAsia="楷体_GB2312"/>
          <w:sz w:val="28"/>
          <w:szCs w:val="28"/>
        </w:rPr>
        <w:t> </w:t>
      </w:r>
      <w:r>
        <w:rPr>
          <w:rFonts w:hint="eastAsia" w:ascii="楷体_GB2312" w:hAnsi="宋体" w:eastAsia="楷体_GB2312"/>
          <w:sz w:val="28"/>
          <w:szCs w:val="28"/>
        </w:rPr>
        <w:t xml:space="preserve"> 变更</w:t>
      </w:r>
    </w:p>
    <w:p w14:paraId="2E67CF8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9．1交货时间的变更</w:t>
      </w:r>
    </w:p>
    <w:p w14:paraId="27D28C0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1）甲方如需将交货时间延迟，应在合同规定的时间内书面通知乙方，</w:t>
      </w:r>
    </w:p>
    <w:p w14:paraId="2597086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如因此涉及乙方仓储、资金占用、管理费等额外支出，甲方不承担责任。</w:t>
      </w:r>
    </w:p>
    <w:p w14:paraId="54E67D9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2）任何一方如要求将交货时间提前，应征得对方的同意。</w:t>
      </w:r>
    </w:p>
    <w:p w14:paraId="2109F19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9．2变更的形式</w:t>
      </w:r>
    </w:p>
    <w:p w14:paraId="63F69AC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订货数量、货物品质等要求、供货时间及任何其他内容必须以书面形式变更或撤消，口头变更或撤消一概无效。其中，本合同之条款与条件的变更或撤消只能以甲乙双方书面签署形式进行。</w:t>
      </w:r>
    </w:p>
    <w:p w14:paraId="608BBD22">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除非并得到甲方批准，乙方不得对货物作任何改变或修改。</w:t>
      </w:r>
    </w:p>
    <w:p w14:paraId="0FDABAE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9．3变更的费用</w:t>
      </w:r>
    </w:p>
    <w:p w14:paraId="3C114DE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因甲方原因导致的变更如果造成了乙方的损失，乙方应在接到变更后3天内提出赔偿要求，并附上详细的说明及相关的证据，以便甲方查实。如果乙方逾期未提出赔偿，应认为乙方未因该项变更招致损失。甲方核实乙方损失确是甲方变更所导致的后，应向乙方支付相应的赔偿费用，并加入合同价款中。</w:t>
      </w:r>
    </w:p>
    <w:p w14:paraId="7AA3B22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如果甲方的变更是由于乙方原因造成的，则所有的责任均由乙方承担。</w:t>
      </w:r>
    </w:p>
    <w:p w14:paraId="6BDF282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第10条</w:t>
      </w:r>
      <w:r>
        <w:rPr>
          <w:rFonts w:hint="eastAsia" w:ascii="宋体" w:hAnsi="宋体" w:eastAsia="楷体_GB2312"/>
          <w:sz w:val="28"/>
          <w:szCs w:val="28"/>
        </w:rPr>
        <w:t> </w:t>
      </w:r>
      <w:r>
        <w:rPr>
          <w:rFonts w:hint="eastAsia" w:ascii="楷体_GB2312" w:hAnsi="宋体" w:eastAsia="楷体_GB2312"/>
          <w:sz w:val="28"/>
          <w:szCs w:val="28"/>
        </w:rPr>
        <w:t xml:space="preserve"> 质量保修</w:t>
      </w:r>
    </w:p>
    <w:p w14:paraId="2826658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1）如无特别说明，质量保修期自本工程竣工验收之日起计算。</w:t>
      </w:r>
    </w:p>
    <w:p w14:paraId="698BAFA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2）在质量保修期内，乙方免费向甲方供应并更换一切在正常情况下自然磨损的设备零件，并负责由于质量问题产生的费用。</w:t>
      </w:r>
    </w:p>
    <w:p w14:paraId="0C5F263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3）保修期满后，如甲方要求，乙方承诺届时按市场价向甲方提供必需的零配件，且不记取人工费用。</w:t>
      </w:r>
    </w:p>
    <w:p w14:paraId="00A6756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第11条</w:t>
      </w:r>
      <w:r>
        <w:rPr>
          <w:rFonts w:hint="eastAsia" w:ascii="宋体" w:hAnsi="宋体" w:eastAsia="楷体_GB2312"/>
          <w:sz w:val="28"/>
          <w:szCs w:val="28"/>
        </w:rPr>
        <w:t> </w:t>
      </w:r>
      <w:r>
        <w:rPr>
          <w:rFonts w:hint="eastAsia" w:ascii="楷体_GB2312" w:hAnsi="宋体" w:eastAsia="楷体_GB2312"/>
          <w:sz w:val="28"/>
          <w:szCs w:val="28"/>
        </w:rPr>
        <w:t xml:space="preserve"> 货物的产权</w:t>
      </w:r>
    </w:p>
    <w:p w14:paraId="3936B0F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11．1所有权</w:t>
      </w:r>
    </w:p>
    <w:p w14:paraId="17C165D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1）所有权的转让</w:t>
      </w:r>
    </w:p>
    <w:p w14:paraId="24A2914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对其所供货物必须拥有合法的所有权、处分权或经销权。货物一经交付给甲方后，其所有权即转至甲方，但甲方有权按有关条款规定予以拒收。乙方有义务向甲方保证不会有第三方对乙方所供的货物主张任何权利。如在货物交付后，有第三方声明对货物拥有所有权，则由此造成甲方卷入所有权纠纷、诉讼、不能按期使用、经济损失等，概由乙方负责。甲方保留按合同文件规定的违约责任向乙方索赔的权利。</w:t>
      </w:r>
    </w:p>
    <w:p w14:paraId="12F169E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2）所有权的合法性</w:t>
      </w:r>
    </w:p>
    <w:p w14:paraId="1357A24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如乙方所供的货物为走私、脏物、或未完税费，造成交付给甲方的货物被政府机关查封、没收的，因此引致甲方的直接损失及所有间接损失，概由乙方负责。</w:t>
      </w:r>
    </w:p>
    <w:p w14:paraId="50A6B49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11．2知识产权</w:t>
      </w:r>
    </w:p>
    <w:p w14:paraId="0C03D72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有任何第三方以乙方所供应的货物致使该第三方所拥有的专利权、著作权、商标权、专有技术、商号及商业符号受到侵害为由，向甲方采取任何法律行动或提出索赔的，则乙方必须完全补偿甲方因此产生的任何损失（包括商誉损失）。</w:t>
      </w:r>
    </w:p>
    <w:p w14:paraId="66B47BD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如果发生上述情况，乙方在收到甲方通知书后应代甲方与采取法律行动的相关方进行交涉，并处理由此而引发的任何法律程序。因交涉及处理法律程序所产生的任何费用及所带来的赔偿责任均由乙方</w:t>
      </w:r>
    </w:p>
    <w:p w14:paraId="49DEE4B0">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负责。</w:t>
      </w:r>
    </w:p>
    <w:p w14:paraId="40C0080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第12条</w:t>
      </w:r>
      <w:r>
        <w:rPr>
          <w:rFonts w:hint="eastAsia" w:ascii="宋体" w:hAnsi="宋体" w:eastAsia="楷体_GB2312"/>
          <w:sz w:val="28"/>
          <w:szCs w:val="28"/>
        </w:rPr>
        <w:t> </w:t>
      </w:r>
      <w:r>
        <w:rPr>
          <w:rFonts w:hint="eastAsia" w:ascii="楷体_GB2312" w:hAnsi="宋体" w:eastAsia="楷体_GB2312"/>
          <w:sz w:val="28"/>
          <w:szCs w:val="28"/>
        </w:rPr>
        <w:t xml:space="preserve"> 安全要求</w:t>
      </w:r>
    </w:p>
    <w:p w14:paraId="5E04CA0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12．1安全责任</w:t>
      </w:r>
    </w:p>
    <w:p w14:paraId="04E160E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必须保证其所供货物的安全性，保证甲方、监理、甲方指定的安装单位及货物的最终使用人在安装及使用过程中人身及财产安全。任何因货物的安全问题造成甲方、监理、甲方指定的安装单位及货物的最终使用人伤亡、财产损失的，由乙方赔偿因此引致的一切损失，而不论赔偿数额是否超过合同价款总额。</w:t>
      </w:r>
    </w:p>
    <w:p w14:paraId="6F8AEBF4">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12．2安全隐患</w:t>
      </w:r>
    </w:p>
    <w:p w14:paraId="33E7AB3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货物在安装、使用时如有安全隐患，则乙方应在投标时向甲方说明，并出具书面的安装、使用指示。如果在货物交付时才说明，甲方有权拒收，而甲方的损失则按质量或逾期违约责任向乙方索赔。</w:t>
      </w:r>
    </w:p>
    <w:p w14:paraId="2B02810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乙方对安全隐患有及时说明的义务，并不能免除乙方因安全隐患造成甲方、监理、甲方指定的安装单位及货物的最终使用人的伤亡、财产损失而应负有的赔偿责任。</w:t>
      </w:r>
    </w:p>
    <w:p w14:paraId="560E6A95">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12．3现场安全</w:t>
      </w:r>
    </w:p>
    <w:p w14:paraId="67FB0FF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1）乙方必须确保所有由其安排进入工地现场的人佩戴标准的安全帽，并须提供合适的个人保护用具包括口罩、手套及安全鞋等，并确保他们正确使用该等保护用具。</w:t>
      </w:r>
    </w:p>
    <w:p w14:paraId="45692A5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2）乙方必须确保由其安排进入工地现场的起重机械或吊重器具在使用之前已依据有关安全条例取得有效的检验证明文件。</w:t>
      </w:r>
    </w:p>
    <w:p w14:paraId="4A2700EC">
      <w:pPr>
        <w:spacing w:line="500" w:lineRule="exact"/>
        <w:ind w:firstLine="560" w:firstLineChars="200"/>
        <w:rPr>
          <w:rFonts w:hint="eastAsia" w:ascii="楷体_GB2312" w:hAnsi="宋体" w:eastAsia="楷体_GB2312"/>
          <w:sz w:val="28"/>
          <w:szCs w:val="28"/>
        </w:rPr>
      </w:pPr>
      <w:r>
        <w:rPr>
          <w:rFonts w:hint="eastAsia" w:ascii="宋体" w:hAnsi="宋体" w:eastAsia="楷体_GB2312"/>
          <w:sz w:val="28"/>
          <w:szCs w:val="28"/>
        </w:rPr>
        <w:t> </w:t>
      </w:r>
      <w:r>
        <w:rPr>
          <w:rFonts w:hint="eastAsia" w:ascii="楷体_GB2312" w:hAnsi="宋体" w:eastAsia="楷体_GB2312"/>
          <w:sz w:val="28"/>
          <w:szCs w:val="28"/>
        </w:rPr>
        <w:t xml:space="preserve">  3）乙方必须确保进入工地现场的乙方人员佩戴工作卡。甲方或监理单位有权拒绝没有佩戴工作卡的人士进入工地现场，因此而导致的供货延误概由乙方负责。</w:t>
      </w:r>
    </w:p>
    <w:p w14:paraId="52A2FEE9">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第13条</w:t>
      </w:r>
      <w:r>
        <w:rPr>
          <w:rFonts w:hint="eastAsia" w:ascii="宋体" w:hAnsi="宋体" w:eastAsia="楷体_GB2312"/>
          <w:sz w:val="28"/>
          <w:szCs w:val="28"/>
        </w:rPr>
        <w:t> </w:t>
      </w:r>
      <w:r>
        <w:rPr>
          <w:rFonts w:hint="eastAsia" w:ascii="楷体_GB2312" w:hAnsi="宋体" w:eastAsia="楷体_GB2312"/>
          <w:sz w:val="28"/>
          <w:szCs w:val="28"/>
        </w:rPr>
        <w:t xml:space="preserve"> 环保要求</w:t>
      </w:r>
    </w:p>
    <w:p w14:paraId="5977041D">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乙方应确保送货车辆进入工地时应避免遗洒、扬尘、噪音过大、随意丢弃包装物料及废物。</w:t>
      </w:r>
    </w:p>
    <w:p w14:paraId="5BBE9CC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第14条</w:t>
      </w:r>
      <w:r>
        <w:rPr>
          <w:rFonts w:hint="eastAsia" w:ascii="宋体" w:hAnsi="宋体" w:eastAsia="楷体_GB2312"/>
          <w:sz w:val="28"/>
          <w:szCs w:val="28"/>
        </w:rPr>
        <w:t> </w:t>
      </w:r>
      <w:r>
        <w:rPr>
          <w:rFonts w:hint="eastAsia" w:ascii="楷体_GB2312" w:hAnsi="宋体" w:eastAsia="楷体_GB2312"/>
          <w:sz w:val="28"/>
          <w:szCs w:val="28"/>
        </w:rPr>
        <w:t xml:space="preserve"> 合同转让与分供</w:t>
      </w:r>
    </w:p>
    <w:p w14:paraId="2FE24DC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14．1合同转让：未经对方同意，任何一方不得将本合同转让。</w:t>
      </w:r>
    </w:p>
    <w:p w14:paraId="5817051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14．2分供</w:t>
      </w:r>
    </w:p>
    <w:p w14:paraId="44C61EA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未经甲方书面同意，乙方不得将本合同指向的货物交由其他第三方生产。</w:t>
      </w:r>
    </w:p>
    <w:p w14:paraId="1BBC63DB">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如乙方为经销商，未经甲方书面同意，乙方不得组织非甲方认可的制造商加工、生产本合同指向的货物。</w:t>
      </w:r>
    </w:p>
    <w:p w14:paraId="1105C17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第15条</w:t>
      </w:r>
      <w:r>
        <w:rPr>
          <w:rFonts w:hint="eastAsia" w:ascii="宋体" w:hAnsi="宋体" w:eastAsia="楷体_GB2312"/>
          <w:sz w:val="28"/>
          <w:szCs w:val="28"/>
        </w:rPr>
        <w:t> </w:t>
      </w:r>
      <w:r>
        <w:rPr>
          <w:rFonts w:hint="eastAsia" w:ascii="楷体_GB2312" w:hAnsi="宋体" w:eastAsia="楷体_GB2312"/>
          <w:sz w:val="28"/>
          <w:szCs w:val="28"/>
        </w:rPr>
        <w:t xml:space="preserve"> 违约责任</w:t>
      </w:r>
    </w:p>
    <w:p w14:paraId="447903B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15．1逾期交货</w:t>
      </w:r>
    </w:p>
    <w:p w14:paraId="4259714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1）如果非甲方原因致使乙方逾期交货，则乙方应按合同规定向甲方支付逾期交货赔偿费；</w:t>
      </w:r>
    </w:p>
    <w:p w14:paraId="2E1152B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2）违约方支付逾期交货赔偿费后，甲方有权选择终止合同或继续履行合同。</w:t>
      </w:r>
    </w:p>
    <w:p w14:paraId="3F7661BF">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15．2不能交货</w:t>
      </w:r>
    </w:p>
    <w:p w14:paraId="314AD29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如乙方不能交货，不论是涉及货物的全部或部分，而影响了任何部分货物的商业用途、效果或价值，则甲方有权终止全部或终止未交货部分合同。</w:t>
      </w:r>
    </w:p>
    <w:p w14:paraId="168428D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15．3质量缺陷</w:t>
      </w:r>
    </w:p>
    <w:p w14:paraId="2070FDC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乙方供应的货物质量达不到合同规定的标准，甲方拒绝接收，由此造成的乙方运输、保险等损失由乙方承担。造成逾期交货的，甲方将按15．1～15．2款的规定追究乙方的责任。</w:t>
      </w:r>
    </w:p>
    <w:p w14:paraId="7B652F53">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乙方供应的货物质量达不到合同规定的标准，造成甲方让步接收的，甲方有权对货物进行折价。</w:t>
      </w:r>
    </w:p>
    <w:p w14:paraId="2A601E08">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15．4合同转让与分供</w:t>
      </w:r>
    </w:p>
    <w:p w14:paraId="3A94568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乙方未经甲方同意将本合同转让给第三方，或将货物交由其他第三方加工、生产，甲方有权选择终止合同或要求乙方停止违约行为并按合同继续履行。</w:t>
      </w:r>
    </w:p>
    <w:p w14:paraId="34078A5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15．5合同终止后的赔偿</w:t>
      </w:r>
    </w:p>
    <w:p w14:paraId="25036EE7">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乙方出现违约行为导致合同终止或部分终止，乙方除应向甲方退还已支付的货款外，甲方还有权要求乙方支付未交货货款总额20％的违约金并承担由此给甲方造成的一切损失，包括甲方另购同类产品的差价、工程延误造成的损失及所引起的运费、弃置费用、变卖费用、仓租和管理费等。</w:t>
      </w:r>
    </w:p>
    <w:p w14:paraId="0121FC2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15．6逾期付款</w:t>
      </w:r>
    </w:p>
    <w:p w14:paraId="3DF1C4DC">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如果非乙方原因致使甲方逾期付款，则甲方应按合同规定向乙方支付逾期付款赔偿费。</w:t>
      </w:r>
    </w:p>
    <w:p w14:paraId="142B185A">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第16条</w:t>
      </w:r>
      <w:r>
        <w:rPr>
          <w:rFonts w:hint="eastAsia" w:ascii="宋体" w:hAnsi="宋体" w:eastAsia="楷体_GB2312"/>
          <w:sz w:val="28"/>
          <w:szCs w:val="28"/>
        </w:rPr>
        <w:t> </w:t>
      </w:r>
      <w:r>
        <w:rPr>
          <w:rFonts w:hint="eastAsia" w:ascii="楷体_GB2312" w:hAnsi="宋体" w:eastAsia="楷体_GB2312"/>
          <w:sz w:val="28"/>
          <w:szCs w:val="28"/>
        </w:rPr>
        <w:t xml:space="preserve"> 纠纷解决</w:t>
      </w:r>
    </w:p>
    <w:p w14:paraId="72E79CA2">
      <w:pPr>
        <w:spacing w:line="500" w:lineRule="exact"/>
        <w:ind w:firstLine="560" w:firstLineChars="200"/>
        <w:rPr>
          <w:rFonts w:hint="eastAsia" w:ascii="楷体_GB2312" w:hAnsi="宋体" w:eastAsia="楷体_GB2312"/>
          <w:color w:val="000000" w:themeColor="text1"/>
          <w:sz w:val="28"/>
          <w:szCs w:val="28"/>
          <w14:textFill>
            <w14:solidFill>
              <w14:schemeClr w14:val="tx1"/>
            </w14:solidFill>
          </w14:textFill>
        </w:rPr>
      </w:pPr>
      <w:r>
        <w:rPr>
          <w:rFonts w:hint="eastAsia" w:ascii="楷体_GB2312" w:hAnsi="宋体" w:eastAsia="楷体_GB2312"/>
          <w:sz w:val="28"/>
          <w:szCs w:val="28"/>
        </w:rPr>
        <w:t>在合同履行过程中，双方因合同所引起的任何争议，双方应先通过友好协商解决。双方无法协商解决的，则任何一方可将争议提交甲方所</w:t>
      </w:r>
      <w:r>
        <w:rPr>
          <w:rFonts w:hint="eastAsia" w:ascii="楷体_GB2312" w:hAnsi="宋体" w:eastAsia="楷体_GB2312"/>
          <w:color w:val="000000" w:themeColor="text1"/>
          <w:sz w:val="28"/>
          <w:szCs w:val="28"/>
          <w14:textFill>
            <w14:solidFill>
              <w14:schemeClr w14:val="tx1"/>
            </w14:solidFill>
          </w14:textFill>
        </w:rPr>
        <w:t>在地的人民法院诉讼解决</w:t>
      </w:r>
      <w:r>
        <w:rPr>
          <w:rFonts w:hint="eastAsia" w:ascii="楷体_GB2312" w:hAnsi="宋体" w:eastAsia="楷体_GB2312"/>
          <w:color w:val="000000" w:themeColor="text1"/>
          <w:sz w:val="28"/>
          <w:szCs w:val="28"/>
          <w:highlight w:val="none"/>
          <w:lang w:eastAsia="zh-CN"/>
          <w14:textFill>
            <w14:solidFill>
              <w14:schemeClr w14:val="tx1"/>
            </w14:solidFill>
          </w14:textFill>
        </w:rPr>
        <w:t>（</w:t>
      </w:r>
      <w:r>
        <w:rPr>
          <w:rFonts w:hint="eastAsia" w:ascii="楷体_GB2312" w:hAnsi="宋体" w:eastAsia="楷体_GB2312"/>
          <w:color w:val="000000" w:themeColor="text1"/>
          <w:sz w:val="28"/>
          <w:szCs w:val="28"/>
          <w:highlight w:val="none"/>
          <w:lang w:val="en-US" w:eastAsia="zh-CN"/>
          <w14:textFill>
            <w14:solidFill>
              <w14:schemeClr w14:val="tx1"/>
            </w14:solidFill>
          </w14:textFill>
        </w:rPr>
        <w:t>仲裁：选择在石家庄仲裁）</w:t>
      </w:r>
      <w:r>
        <w:rPr>
          <w:rFonts w:hint="eastAsia" w:ascii="楷体_GB2312" w:hAnsi="宋体" w:eastAsia="楷体_GB2312"/>
          <w:color w:val="000000" w:themeColor="text1"/>
          <w:sz w:val="28"/>
          <w:szCs w:val="28"/>
          <w:highlight w:val="none"/>
          <w14:textFill>
            <w14:solidFill>
              <w14:schemeClr w14:val="tx1"/>
            </w14:solidFill>
          </w14:textFill>
        </w:rPr>
        <w:t>。</w:t>
      </w:r>
    </w:p>
    <w:p w14:paraId="7D5682CC">
      <w:pPr>
        <w:spacing w:line="500" w:lineRule="exact"/>
        <w:ind w:firstLine="560" w:firstLineChars="200"/>
        <w:rPr>
          <w:rFonts w:hint="eastAsia" w:ascii="楷体_GB2312" w:hAnsi="宋体" w:eastAsia="楷体_GB2312"/>
          <w:color w:val="000000" w:themeColor="text1"/>
          <w:sz w:val="28"/>
          <w:szCs w:val="28"/>
          <w:highlight w:val="none"/>
          <w:lang w:val="en-US" w:eastAsia="zh-CN"/>
          <w14:textFill>
            <w14:solidFill>
              <w14:schemeClr w14:val="tx1"/>
            </w14:solidFill>
          </w14:textFill>
        </w:rPr>
      </w:pPr>
      <w:r>
        <w:rPr>
          <w:rFonts w:hint="eastAsia" w:ascii="楷体_GB2312" w:hAnsi="宋体" w:eastAsia="楷体_GB2312"/>
          <w:color w:val="000000" w:themeColor="text1"/>
          <w:sz w:val="28"/>
          <w:szCs w:val="28"/>
          <w:highlight w:val="none"/>
          <w:lang w:val="en-US" w:eastAsia="zh-CN"/>
          <w14:textFill>
            <w14:solidFill>
              <w14:schemeClr w14:val="tx1"/>
            </w14:solidFill>
          </w14:textFill>
        </w:rPr>
        <w:t>第17条</w:t>
      </w:r>
    </w:p>
    <w:p w14:paraId="0DA648F5">
      <w:pPr>
        <w:spacing w:line="440" w:lineRule="exact"/>
        <w:ind w:firstLine="555"/>
        <w:rPr>
          <w:rFonts w:hint="eastAsia" w:ascii="楷体_GB2312" w:hAnsi="宋体" w:eastAsia="楷体_GB2312"/>
          <w:sz w:val="28"/>
          <w:szCs w:val="28"/>
          <w:highlight w:val="none"/>
        </w:rPr>
      </w:pPr>
      <w:r>
        <w:rPr>
          <w:rFonts w:hint="eastAsia" w:ascii="楷体_GB2312" w:eastAsia="楷体_GB2312"/>
          <w:color w:val="000000" w:themeColor="text1"/>
          <w:sz w:val="28"/>
          <w:szCs w:val="28"/>
          <w:highlight w:val="none"/>
          <w:lang w:val="en-US" w:eastAsia="zh-CN"/>
          <w14:textFill>
            <w14:solidFill>
              <w14:schemeClr w14:val="tx1"/>
            </w14:solidFill>
          </w14:textFill>
        </w:rPr>
        <w:t>乙方</w:t>
      </w:r>
      <w:r>
        <w:rPr>
          <w:rFonts w:hint="eastAsia" w:ascii="楷体_GB2312" w:eastAsia="楷体_GB2312"/>
          <w:color w:val="000000" w:themeColor="text1"/>
          <w:sz w:val="28"/>
          <w:szCs w:val="28"/>
          <w:highlight w:val="none"/>
          <w14:textFill>
            <w14:solidFill>
              <w14:schemeClr w14:val="tx1"/>
            </w14:solidFill>
          </w14:textFill>
        </w:rPr>
        <w:t>以非</w:t>
      </w:r>
      <w:r>
        <w:rPr>
          <w:rFonts w:hint="eastAsia" w:ascii="楷体_GB2312" w:eastAsia="楷体_GB2312"/>
          <w:sz w:val="28"/>
          <w:szCs w:val="28"/>
          <w:highlight w:val="none"/>
        </w:rPr>
        <w:t>正当方式</w:t>
      </w:r>
      <w:r>
        <w:rPr>
          <w:rFonts w:hint="eastAsia" w:ascii="楷体_GB2312" w:eastAsia="楷体_GB2312"/>
          <w:sz w:val="28"/>
          <w:szCs w:val="28"/>
          <w:highlight w:val="none"/>
          <w:lang w:eastAsia="zh-CN"/>
        </w:rPr>
        <w:t>（</w:t>
      </w:r>
      <w:r>
        <w:rPr>
          <w:rFonts w:hint="eastAsia" w:ascii="楷体_GB2312" w:eastAsia="楷体_GB2312"/>
          <w:sz w:val="28"/>
          <w:szCs w:val="28"/>
          <w:highlight w:val="none"/>
        </w:rPr>
        <w:t>包括围堵、占据施工现场、发包人办公场所</w:t>
      </w:r>
      <w:r>
        <w:rPr>
          <w:rFonts w:hint="eastAsia" w:ascii="楷体_GB2312" w:eastAsia="楷体_GB2312"/>
          <w:sz w:val="28"/>
          <w:szCs w:val="28"/>
          <w:highlight w:val="none"/>
          <w:lang w:eastAsia="zh-CN"/>
        </w:rPr>
        <w:t>，</w:t>
      </w:r>
      <w:r>
        <w:rPr>
          <w:rFonts w:hint="eastAsia" w:ascii="楷体_GB2312" w:eastAsia="楷体_GB2312"/>
          <w:sz w:val="28"/>
          <w:szCs w:val="28"/>
          <w:highlight w:val="none"/>
        </w:rPr>
        <w:t>以任何手段阻止施工现场正常施工、发包人正常办公秩序；阻塞交通；攀爬塔吊、建筑物、广告牌</w:t>
      </w:r>
      <w:r>
        <w:rPr>
          <w:rFonts w:hint="eastAsia" w:ascii="楷体_GB2312" w:eastAsia="楷体_GB2312"/>
          <w:sz w:val="28"/>
          <w:szCs w:val="28"/>
          <w:highlight w:val="none"/>
          <w:lang w:eastAsia="zh-CN"/>
        </w:rPr>
        <w:t>、</w:t>
      </w:r>
      <w:r>
        <w:rPr>
          <w:rFonts w:hint="eastAsia" w:ascii="楷体_GB2312" w:eastAsia="楷体_GB2312"/>
          <w:sz w:val="28"/>
          <w:szCs w:val="28"/>
          <w:highlight w:val="none"/>
          <w:lang w:val="en-US" w:eastAsia="zh-CN"/>
        </w:rPr>
        <w:t>悬挂条幅、放喇叭越级上访</w:t>
      </w:r>
      <w:r>
        <w:rPr>
          <w:rFonts w:hint="eastAsia" w:ascii="楷体_GB2312" w:eastAsia="楷体_GB2312"/>
          <w:sz w:val="28"/>
          <w:szCs w:val="28"/>
          <w:highlight w:val="none"/>
        </w:rPr>
        <w:t>等；</w:t>
      </w:r>
      <w:r>
        <w:rPr>
          <w:rFonts w:hint="eastAsia" w:ascii="楷体_GB2312" w:eastAsia="楷体_GB2312"/>
          <w:sz w:val="28"/>
          <w:szCs w:val="28"/>
          <w:highlight w:val="none"/>
          <w:lang w:val="en-US" w:eastAsia="zh-CN"/>
        </w:rPr>
        <w:t>）</w:t>
      </w:r>
      <w:r>
        <w:rPr>
          <w:rFonts w:hint="eastAsia" w:ascii="楷体_GB2312" w:hAnsi="Times New Roman" w:eastAsia="楷体_GB2312" w:cs="Times New Roman"/>
          <w:sz w:val="28"/>
          <w:szCs w:val="28"/>
          <w:highlight w:val="none"/>
        </w:rPr>
        <w:t>向</w:t>
      </w:r>
      <w:r>
        <w:rPr>
          <w:rFonts w:hint="eastAsia" w:ascii="楷体_GB2312" w:hAnsi="Times New Roman" w:eastAsia="楷体_GB2312" w:cs="Times New Roman"/>
          <w:sz w:val="28"/>
          <w:szCs w:val="28"/>
          <w:highlight w:val="none"/>
          <w:lang w:val="en-US" w:eastAsia="zh-CN"/>
        </w:rPr>
        <w:t>甲方</w:t>
      </w:r>
      <w:r>
        <w:rPr>
          <w:rFonts w:hint="eastAsia" w:ascii="楷体_GB2312" w:hAnsi="Times New Roman" w:eastAsia="楷体_GB2312" w:cs="Times New Roman"/>
          <w:sz w:val="28"/>
          <w:szCs w:val="28"/>
          <w:highlight w:val="none"/>
        </w:rPr>
        <w:t>提出要求</w:t>
      </w:r>
      <w:r>
        <w:rPr>
          <w:rFonts w:hint="eastAsia" w:ascii="楷体_GB2312" w:hAnsi="Times New Roman" w:eastAsia="楷体_GB2312" w:cs="Times New Roman"/>
          <w:sz w:val="28"/>
          <w:szCs w:val="28"/>
          <w:highlight w:val="none"/>
          <w:lang w:val="en-US" w:eastAsia="zh-CN"/>
        </w:rPr>
        <w:t>的，每</w:t>
      </w:r>
      <w:r>
        <w:rPr>
          <w:rFonts w:hint="eastAsia" w:ascii="楷体_GB2312" w:eastAsia="楷体_GB2312"/>
          <w:sz w:val="28"/>
          <w:szCs w:val="28"/>
          <w:highlight w:val="none"/>
          <w:lang w:val="en-US" w:eastAsia="zh-CN"/>
        </w:rPr>
        <w:t>发生一次给予20万元的处罚，</w:t>
      </w:r>
      <w:r>
        <w:rPr>
          <w:rFonts w:hint="eastAsia" w:ascii="楷体_GB2312" w:hAnsi="宋体" w:eastAsia="楷体_GB2312"/>
          <w:sz w:val="28"/>
          <w:szCs w:val="28"/>
          <w:highlight w:val="none"/>
        </w:rPr>
        <w:t>如</w:t>
      </w:r>
      <w:r>
        <w:rPr>
          <w:rFonts w:hint="eastAsia" w:ascii="楷体_GB2312" w:hAnsi="宋体" w:eastAsia="楷体_GB2312"/>
          <w:sz w:val="28"/>
          <w:szCs w:val="28"/>
          <w:highlight w:val="none"/>
          <w:lang w:val="en-US" w:eastAsia="zh-CN"/>
        </w:rPr>
        <w:t>上述</w:t>
      </w:r>
      <w:r>
        <w:rPr>
          <w:rFonts w:hint="eastAsia" w:ascii="楷体_GB2312" w:hAnsi="宋体" w:eastAsia="楷体_GB2312"/>
          <w:sz w:val="28"/>
          <w:szCs w:val="28"/>
          <w:highlight w:val="none"/>
        </w:rPr>
        <w:t>违约金不足以弥补发包人的损失，</w:t>
      </w:r>
      <w:r>
        <w:rPr>
          <w:rFonts w:hint="eastAsia" w:ascii="楷体_GB2312" w:hAnsi="宋体" w:eastAsia="楷体_GB2312"/>
          <w:sz w:val="28"/>
          <w:szCs w:val="28"/>
          <w:highlight w:val="none"/>
          <w:lang w:val="en-US" w:eastAsia="zh-CN"/>
        </w:rPr>
        <w:t>甲方</w:t>
      </w:r>
      <w:r>
        <w:rPr>
          <w:rFonts w:hint="eastAsia" w:ascii="楷体_GB2312" w:hAnsi="宋体" w:eastAsia="楷体_GB2312"/>
          <w:sz w:val="28"/>
          <w:szCs w:val="28"/>
          <w:highlight w:val="none"/>
        </w:rPr>
        <w:t>可以要求</w:t>
      </w:r>
      <w:r>
        <w:rPr>
          <w:rFonts w:hint="eastAsia" w:ascii="楷体_GB2312" w:hAnsi="宋体" w:eastAsia="楷体_GB2312"/>
          <w:sz w:val="28"/>
          <w:szCs w:val="28"/>
          <w:highlight w:val="none"/>
          <w:lang w:val="en-US" w:eastAsia="zh-CN"/>
        </w:rPr>
        <w:t>乙方</w:t>
      </w:r>
      <w:r>
        <w:rPr>
          <w:rFonts w:hint="eastAsia" w:ascii="楷体_GB2312" w:hAnsi="宋体" w:eastAsia="楷体_GB2312"/>
          <w:sz w:val="28"/>
          <w:szCs w:val="28"/>
          <w:highlight w:val="none"/>
        </w:rPr>
        <w:t>继续予以赔偿</w:t>
      </w:r>
      <w:r>
        <w:rPr>
          <w:rFonts w:hint="eastAsia" w:ascii="楷体_GB2312" w:eastAsia="楷体_GB2312"/>
          <w:sz w:val="28"/>
          <w:szCs w:val="28"/>
          <w:highlight w:val="none"/>
        </w:rPr>
        <w:t>。由此造成工期延误，</w:t>
      </w:r>
      <w:r>
        <w:rPr>
          <w:rFonts w:hint="eastAsia" w:ascii="楷体_GB2312" w:eastAsia="楷体_GB2312"/>
          <w:sz w:val="28"/>
          <w:szCs w:val="28"/>
          <w:highlight w:val="none"/>
          <w:lang w:val="en-US" w:eastAsia="zh-CN"/>
        </w:rPr>
        <w:t>甲方</w:t>
      </w:r>
      <w:r>
        <w:rPr>
          <w:rFonts w:hint="eastAsia" w:ascii="楷体_GB2312" w:eastAsia="楷体_GB2312"/>
          <w:sz w:val="28"/>
          <w:szCs w:val="28"/>
          <w:highlight w:val="none"/>
        </w:rPr>
        <w:t>索赔违约金不受本合同约定的上限的约束。</w:t>
      </w:r>
    </w:p>
    <w:p w14:paraId="423734F7">
      <w:pPr>
        <w:spacing w:line="500" w:lineRule="exact"/>
        <w:ind w:firstLine="560" w:firstLineChars="200"/>
        <w:rPr>
          <w:rFonts w:hint="eastAsia" w:ascii="楷体_GB2312" w:hAnsi="宋体" w:eastAsia="楷体_GB2312"/>
          <w:color w:val="0000FF"/>
          <w:sz w:val="28"/>
          <w:szCs w:val="28"/>
          <w:highlight w:val="none"/>
          <w:lang w:val="en-US" w:eastAsia="zh-CN"/>
        </w:rPr>
      </w:pPr>
    </w:p>
    <w:p w14:paraId="6D1F4B87">
      <w:pPr>
        <w:spacing w:line="500" w:lineRule="exact"/>
        <w:ind w:firstLine="560" w:firstLineChars="200"/>
        <w:rPr>
          <w:rFonts w:hint="eastAsia" w:ascii="楷体_GB2312" w:hAnsi="宋体" w:eastAsia="楷体_GB2312"/>
          <w:color w:val="0000FF"/>
          <w:sz w:val="28"/>
          <w:szCs w:val="28"/>
        </w:rPr>
      </w:pPr>
      <w:r>
        <w:rPr>
          <w:rFonts w:hint="eastAsia" w:ascii="宋体" w:hAnsi="宋体" w:eastAsia="楷体_GB2312"/>
          <w:color w:val="0000FF"/>
          <w:sz w:val="28"/>
          <w:szCs w:val="28"/>
        </w:rPr>
        <w:object>
          <v:shape id="_x0000_i1025" o:spt="75" type="#_x0000_t75" style="height:675.6pt;width:417pt;" o:ole="t" filled="f" o:preferrelative="t" stroked="f" coordsize="21600,21600">
            <v:path/>
            <v:fill on="f" focussize="0,0"/>
            <v:stroke on="f"/>
            <v:imagedata r:id="rId10" o:title=""/>
            <o:lock v:ext="edit" aspectratio="t"/>
            <w10:wrap type="none"/>
            <w10:anchorlock/>
          </v:shape>
          <o:OLEObject Type="Embed" ProgID="Word.Document.8" ShapeID="_x0000_i1025" DrawAspect="Content" ObjectID="_1468075725" r:id="rId9">
            <o:LockedField>false</o:LockedField>
          </o:OLEObject>
        </w:object>
      </w:r>
      <w:r>
        <w:rPr>
          <w:rFonts w:hint="eastAsia" w:ascii="宋体" w:hAnsi="宋体" w:eastAsia="楷体_GB2312"/>
          <w:color w:val="0000FF"/>
          <w:sz w:val="28"/>
          <w:szCs w:val="28"/>
        </w:rPr>
        <w:t> </w:t>
      </w:r>
    </w:p>
    <w:p w14:paraId="67AFC7F1">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 xml:space="preserve">甲  方：                     </w:t>
      </w:r>
      <w:r>
        <w:rPr>
          <w:rFonts w:hint="eastAsia" w:ascii="宋体" w:hAnsi="宋体" w:eastAsia="楷体_GB2312"/>
          <w:sz w:val="28"/>
          <w:szCs w:val="28"/>
        </w:rPr>
        <w:t> </w:t>
      </w:r>
      <w:r>
        <w:rPr>
          <w:rFonts w:hint="eastAsia" w:ascii="楷体_GB2312" w:hAnsi="宋体" w:eastAsia="楷体_GB2312"/>
          <w:sz w:val="28"/>
          <w:szCs w:val="28"/>
        </w:rPr>
        <w:t xml:space="preserve"> 乙  方：</w:t>
      </w:r>
    </w:p>
    <w:p w14:paraId="7469F99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 xml:space="preserve">           </w:t>
      </w:r>
    </w:p>
    <w:p w14:paraId="09774796">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 xml:space="preserve">委托人：                       委托人：            </w:t>
      </w:r>
    </w:p>
    <w:p w14:paraId="1E9D0F1E">
      <w:pPr>
        <w:spacing w:line="500" w:lineRule="exact"/>
        <w:ind w:firstLine="560" w:firstLineChars="200"/>
        <w:rPr>
          <w:rFonts w:hint="eastAsia" w:ascii="楷体_GB2312" w:hAnsi="宋体" w:eastAsia="楷体_GB2312"/>
          <w:sz w:val="28"/>
          <w:szCs w:val="28"/>
        </w:rPr>
      </w:pPr>
      <w:r>
        <w:rPr>
          <w:rFonts w:hint="eastAsia" w:ascii="楷体_GB2312" w:hAnsi="宋体" w:eastAsia="楷体_GB2312"/>
          <w:sz w:val="28"/>
          <w:szCs w:val="28"/>
        </w:rPr>
        <w:t>日  期：                       日  期：</w:t>
      </w:r>
    </w:p>
    <w:p w14:paraId="06339889"/>
    <w:sectPr>
      <w:headerReference r:id="rId5" w:type="first"/>
      <w:headerReference r:id="rId4" w:type="default"/>
      <w:footerReference r:id="rId6" w:type="default"/>
      <w:footerReference r:id="rId7" w:type="even"/>
      <w:pgSz w:w="11906" w:h="16838"/>
      <w:pgMar w:top="1440" w:right="1803" w:bottom="1440" w:left="1803"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82D31">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B3AD4E">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FB3AD4E">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D3F05">
    <w:pPr>
      <w:pStyle w:val="5"/>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DB180D">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9DB180D">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p w14:paraId="7DC41AA2">
    <w:pPr>
      <w:pStyle w:val="5"/>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8FB31">
    <w:pPr>
      <w:pStyle w:val="5"/>
      <w:framePr w:wrap="around" w:vAnchor="text" w:hAnchor="margin" w:xAlign="center" w:y="1"/>
      <w:rPr>
        <w:rStyle w:val="10"/>
      </w:rPr>
    </w:pPr>
    <w:r>
      <w:fldChar w:fldCharType="begin"/>
    </w:r>
    <w:r>
      <w:rPr>
        <w:rStyle w:val="10"/>
      </w:rPr>
      <w:instrText xml:space="preserve">PAGE  </w:instrText>
    </w:r>
    <w:r>
      <w:fldChar w:fldCharType="separate"/>
    </w:r>
    <w:r>
      <w:rPr>
        <w:rStyle w:val="10"/>
      </w:rPr>
      <w:t>15</w:t>
    </w:r>
    <w:r>
      <w:fldChar w:fldCharType="end"/>
    </w:r>
  </w:p>
  <w:p w14:paraId="381110FE">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1ACA7">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F67A7">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136731"/>
    <w:multiLevelType w:val="singleLevel"/>
    <w:tmpl w:val="96136731"/>
    <w:lvl w:ilvl="0" w:tentative="0">
      <w:start w:val="1"/>
      <w:numFmt w:val="decimal"/>
      <w:suff w:val="nothing"/>
      <w:lvlText w:val="%1、"/>
      <w:lvlJc w:val="left"/>
    </w:lvl>
  </w:abstractNum>
  <w:abstractNum w:abstractNumId="1">
    <w:nsid w:val="BFCAD2E2"/>
    <w:multiLevelType w:val="singleLevel"/>
    <w:tmpl w:val="BFCAD2E2"/>
    <w:lvl w:ilvl="0" w:tentative="0">
      <w:start w:val="1"/>
      <w:numFmt w:val="decimal"/>
      <w:suff w:val="nothing"/>
      <w:lvlText w:val="%1、"/>
      <w:lvlJc w:val="left"/>
    </w:lvl>
  </w:abstractNum>
  <w:abstractNum w:abstractNumId="2">
    <w:nsid w:val="C5F62F8A"/>
    <w:multiLevelType w:val="singleLevel"/>
    <w:tmpl w:val="C5F62F8A"/>
    <w:lvl w:ilvl="0" w:tentative="0">
      <w:start w:val="5"/>
      <w:numFmt w:val="decimal"/>
      <w:suff w:val="nothing"/>
      <w:lvlText w:val="%1、"/>
      <w:lvlJc w:val="left"/>
    </w:lvl>
  </w:abstractNum>
  <w:abstractNum w:abstractNumId="3">
    <w:nsid w:val="0000000D"/>
    <w:multiLevelType w:val="multilevel"/>
    <w:tmpl w:val="0000000D"/>
    <w:lvl w:ilvl="0" w:tentative="0">
      <w:start w:val="3"/>
      <w:numFmt w:val="decimal"/>
      <w:lvlText w:val="%1）"/>
      <w:lvlJc w:val="left"/>
      <w:pPr>
        <w:tabs>
          <w:tab w:val="left" w:pos="1435"/>
        </w:tabs>
        <w:ind w:left="1435" w:hanging="360"/>
      </w:pPr>
      <w:rPr>
        <w:rFonts w:hint="default"/>
      </w:rPr>
    </w:lvl>
    <w:lvl w:ilvl="1" w:tentative="0">
      <w:start w:val="1"/>
      <w:numFmt w:val="lowerLetter"/>
      <w:lvlText w:val="%2)"/>
      <w:lvlJc w:val="left"/>
      <w:pPr>
        <w:tabs>
          <w:tab w:val="left" w:pos="1915"/>
        </w:tabs>
        <w:ind w:left="1915" w:hanging="420"/>
      </w:pPr>
    </w:lvl>
    <w:lvl w:ilvl="2" w:tentative="0">
      <w:start w:val="1"/>
      <w:numFmt w:val="lowerRoman"/>
      <w:lvlText w:val="%3."/>
      <w:lvlJc w:val="right"/>
      <w:pPr>
        <w:tabs>
          <w:tab w:val="left" w:pos="2335"/>
        </w:tabs>
        <w:ind w:left="2335" w:hanging="420"/>
      </w:pPr>
    </w:lvl>
    <w:lvl w:ilvl="3" w:tentative="0">
      <w:start w:val="1"/>
      <w:numFmt w:val="decimal"/>
      <w:lvlText w:val="%4."/>
      <w:lvlJc w:val="left"/>
      <w:pPr>
        <w:tabs>
          <w:tab w:val="left" w:pos="2755"/>
        </w:tabs>
        <w:ind w:left="2755" w:hanging="420"/>
      </w:pPr>
    </w:lvl>
    <w:lvl w:ilvl="4" w:tentative="0">
      <w:start w:val="1"/>
      <w:numFmt w:val="lowerLetter"/>
      <w:lvlText w:val="%5)"/>
      <w:lvlJc w:val="left"/>
      <w:pPr>
        <w:tabs>
          <w:tab w:val="left" w:pos="3175"/>
        </w:tabs>
        <w:ind w:left="3175" w:hanging="420"/>
      </w:pPr>
    </w:lvl>
    <w:lvl w:ilvl="5" w:tentative="0">
      <w:start w:val="1"/>
      <w:numFmt w:val="lowerRoman"/>
      <w:lvlText w:val="%6."/>
      <w:lvlJc w:val="right"/>
      <w:pPr>
        <w:tabs>
          <w:tab w:val="left" w:pos="3595"/>
        </w:tabs>
        <w:ind w:left="3595" w:hanging="420"/>
      </w:pPr>
    </w:lvl>
    <w:lvl w:ilvl="6" w:tentative="0">
      <w:start w:val="1"/>
      <w:numFmt w:val="decimal"/>
      <w:lvlText w:val="%7."/>
      <w:lvlJc w:val="left"/>
      <w:pPr>
        <w:tabs>
          <w:tab w:val="left" w:pos="4015"/>
        </w:tabs>
        <w:ind w:left="4015" w:hanging="420"/>
      </w:pPr>
    </w:lvl>
    <w:lvl w:ilvl="7" w:tentative="0">
      <w:start w:val="1"/>
      <w:numFmt w:val="lowerLetter"/>
      <w:lvlText w:val="%8)"/>
      <w:lvlJc w:val="left"/>
      <w:pPr>
        <w:tabs>
          <w:tab w:val="left" w:pos="4435"/>
        </w:tabs>
        <w:ind w:left="4435" w:hanging="420"/>
      </w:pPr>
    </w:lvl>
    <w:lvl w:ilvl="8" w:tentative="0">
      <w:start w:val="1"/>
      <w:numFmt w:val="lowerRoman"/>
      <w:lvlText w:val="%9."/>
      <w:lvlJc w:val="right"/>
      <w:pPr>
        <w:tabs>
          <w:tab w:val="left" w:pos="4855"/>
        </w:tabs>
        <w:ind w:left="4855" w:hanging="420"/>
      </w:pPr>
    </w:lvl>
  </w:abstractNum>
  <w:abstractNum w:abstractNumId="4">
    <w:nsid w:val="0000000E"/>
    <w:multiLevelType w:val="multilevel"/>
    <w:tmpl w:val="0000000E"/>
    <w:lvl w:ilvl="0" w:tentative="0">
      <w:start w:val="7"/>
      <w:numFmt w:val="decimal"/>
      <w:lvlText w:val="%1."/>
      <w:lvlJc w:val="left"/>
      <w:pPr>
        <w:tabs>
          <w:tab w:val="left" w:pos="600"/>
        </w:tabs>
        <w:ind w:left="90" w:firstLine="420"/>
      </w:pPr>
      <w:rPr>
        <w:b/>
      </w:rPr>
    </w:lvl>
    <w:lvl w:ilvl="1" w:tentative="0">
      <w:start w:val="1"/>
      <w:numFmt w:val="decimal"/>
      <w:lvlText w:val="%1.%2."/>
      <w:lvlJc w:val="left"/>
      <w:pPr>
        <w:tabs>
          <w:tab w:val="left" w:pos="510"/>
        </w:tabs>
        <w:ind w:left="0" w:firstLine="510"/>
      </w:pPr>
      <w:rPr>
        <w:b w:val="0"/>
        <w:sz w:val="24"/>
        <w:szCs w:val="24"/>
      </w:rPr>
    </w:lvl>
    <w:lvl w:ilvl="2" w:tentative="0">
      <w:start w:val="1"/>
      <w:numFmt w:val="decimal"/>
      <w:lvlText w:val="%1.%2.%3."/>
      <w:lvlJc w:val="left"/>
      <w:pPr>
        <w:tabs>
          <w:tab w:val="left" w:pos="510"/>
        </w:tabs>
        <w:ind w:left="0" w:firstLine="510"/>
      </w:pPr>
      <w:rPr>
        <w:b w:val="0"/>
      </w:rPr>
    </w:lvl>
    <w:lvl w:ilvl="3" w:tentative="0">
      <w:start w:val="1"/>
      <w:numFmt w:val="decimal"/>
      <w:lvlText w:val="%4)"/>
      <w:lvlJc w:val="left"/>
      <w:pPr>
        <w:tabs>
          <w:tab w:val="left" w:pos="1495"/>
        </w:tabs>
        <w:ind w:left="1495" w:hanging="420"/>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5">
    <w:nsid w:val="26DB48CB"/>
    <w:multiLevelType w:val="multilevel"/>
    <w:tmpl w:val="26DB48CB"/>
    <w:lvl w:ilvl="0" w:tentative="0">
      <w:start w:val="1"/>
      <w:numFmt w:val="decimal"/>
      <w:lvlText w:val="第%1条"/>
      <w:lvlJc w:val="left"/>
      <w:pPr>
        <w:tabs>
          <w:tab w:val="left" w:pos="1685"/>
        </w:tabs>
        <w:ind w:left="1685" w:hanging="1125"/>
      </w:pPr>
      <w:rPr>
        <w:rFonts w:hint="default"/>
      </w:rPr>
    </w:lvl>
    <w:lvl w:ilvl="1" w:tentative="0">
      <w:start w:val="1"/>
      <w:numFmt w:val="lowerLetter"/>
      <w:lvlText w:val="%2)"/>
      <w:lvlJc w:val="left"/>
      <w:pPr>
        <w:tabs>
          <w:tab w:val="left" w:pos="1400"/>
        </w:tabs>
        <w:ind w:left="1400" w:hanging="420"/>
      </w:pPr>
    </w:lvl>
    <w:lvl w:ilvl="2" w:tentative="0">
      <w:start w:val="1"/>
      <w:numFmt w:val="lowerRoman"/>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6">
    <w:nsid w:val="57439DAB"/>
    <w:multiLevelType w:val="singleLevel"/>
    <w:tmpl w:val="57439DAB"/>
    <w:lvl w:ilvl="0" w:tentative="0">
      <w:start w:val="3"/>
      <w:numFmt w:val="decimal"/>
      <w:suff w:val="space"/>
      <w:lvlText w:val="第%1条"/>
      <w:lvlJc w:val="left"/>
    </w:lvl>
  </w:abstractNum>
  <w:num w:numId="1">
    <w:abstractNumId w:val="2"/>
  </w:num>
  <w:num w:numId="2">
    <w:abstractNumId w:val="1"/>
  </w:num>
  <w:num w:numId="3">
    <w:abstractNumId w:val="0"/>
  </w:num>
  <w:num w:numId="4">
    <w:abstractNumId w:val="4"/>
    <w:lvlOverride w:ilvl="3">
      <w:startOverride w:val="1"/>
    </w:lvlOverride>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MjJiM2MzYjBiMGRkMzRlNzdhZDUwMTg4ZWExNjIifQ=="/>
  </w:docVars>
  <w:rsids>
    <w:rsidRoot w:val="171B6788"/>
    <w:rsid w:val="03F1578E"/>
    <w:rsid w:val="059B045C"/>
    <w:rsid w:val="07261BF2"/>
    <w:rsid w:val="08316AA1"/>
    <w:rsid w:val="0B272852"/>
    <w:rsid w:val="0BB87AFD"/>
    <w:rsid w:val="0C823D01"/>
    <w:rsid w:val="0D214983"/>
    <w:rsid w:val="0E68410B"/>
    <w:rsid w:val="0EB21FBD"/>
    <w:rsid w:val="0EB52E6D"/>
    <w:rsid w:val="0F152C78"/>
    <w:rsid w:val="11091B20"/>
    <w:rsid w:val="112C4556"/>
    <w:rsid w:val="144104E4"/>
    <w:rsid w:val="14E500CA"/>
    <w:rsid w:val="16A662BB"/>
    <w:rsid w:val="171B6788"/>
    <w:rsid w:val="173E3BAF"/>
    <w:rsid w:val="19A72409"/>
    <w:rsid w:val="1AB307CE"/>
    <w:rsid w:val="1B077405"/>
    <w:rsid w:val="1B545838"/>
    <w:rsid w:val="1C0536CD"/>
    <w:rsid w:val="1C27118C"/>
    <w:rsid w:val="1CB23CB4"/>
    <w:rsid w:val="1D3C0A4F"/>
    <w:rsid w:val="1EDF2C75"/>
    <w:rsid w:val="25657213"/>
    <w:rsid w:val="25FA2770"/>
    <w:rsid w:val="285D2DBB"/>
    <w:rsid w:val="2972459F"/>
    <w:rsid w:val="2D3E73E6"/>
    <w:rsid w:val="2F632ABE"/>
    <w:rsid w:val="30DA03D5"/>
    <w:rsid w:val="34284129"/>
    <w:rsid w:val="397F0B6A"/>
    <w:rsid w:val="3A171B00"/>
    <w:rsid w:val="3B5A09C0"/>
    <w:rsid w:val="3BAC653F"/>
    <w:rsid w:val="3BE5678E"/>
    <w:rsid w:val="3C495460"/>
    <w:rsid w:val="3C73110E"/>
    <w:rsid w:val="3C8E7F7F"/>
    <w:rsid w:val="3C941B7F"/>
    <w:rsid w:val="3CEE7A9B"/>
    <w:rsid w:val="3D9D6D54"/>
    <w:rsid w:val="3EAB6B8F"/>
    <w:rsid w:val="3F5B5C7D"/>
    <w:rsid w:val="417A23D8"/>
    <w:rsid w:val="43076734"/>
    <w:rsid w:val="43C52DAD"/>
    <w:rsid w:val="46437576"/>
    <w:rsid w:val="481F1E6E"/>
    <w:rsid w:val="4987068B"/>
    <w:rsid w:val="4A3D3A90"/>
    <w:rsid w:val="4A3F3657"/>
    <w:rsid w:val="4CEC125A"/>
    <w:rsid w:val="4DB5469C"/>
    <w:rsid w:val="4E0559F7"/>
    <w:rsid w:val="4FE3316A"/>
    <w:rsid w:val="50232A37"/>
    <w:rsid w:val="50E57EBE"/>
    <w:rsid w:val="50E84DEF"/>
    <w:rsid w:val="5407267C"/>
    <w:rsid w:val="54A808F4"/>
    <w:rsid w:val="55D01AD3"/>
    <w:rsid w:val="56A0684D"/>
    <w:rsid w:val="573E51D9"/>
    <w:rsid w:val="5A2E066A"/>
    <w:rsid w:val="5A80746C"/>
    <w:rsid w:val="5C0C26D6"/>
    <w:rsid w:val="5CA2679A"/>
    <w:rsid w:val="5FE25F2C"/>
    <w:rsid w:val="60396AB1"/>
    <w:rsid w:val="61F97C9B"/>
    <w:rsid w:val="639E6019"/>
    <w:rsid w:val="67286F14"/>
    <w:rsid w:val="67A27113"/>
    <w:rsid w:val="6B4B6140"/>
    <w:rsid w:val="6B6C666D"/>
    <w:rsid w:val="6FA14BB2"/>
    <w:rsid w:val="73E00079"/>
    <w:rsid w:val="742B7F96"/>
    <w:rsid w:val="75932D71"/>
    <w:rsid w:val="76BE0BBE"/>
    <w:rsid w:val="797D2DA2"/>
    <w:rsid w:val="7AF7740C"/>
    <w:rsid w:val="7AF90DC0"/>
    <w:rsid w:val="7B98328D"/>
    <w:rsid w:val="7C340B82"/>
    <w:rsid w:val="7CBE3613"/>
    <w:rsid w:val="7D907A05"/>
    <w:rsid w:val="7EE032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widowControl w:val="0"/>
      <w:adjustRightInd w:val="0"/>
      <w:spacing w:line="360" w:lineRule="atLeast"/>
      <w:ind w:firstLine="420"/>
      <w:jc w:val="both"/>
    </w:pPr>
    <w:rPr>
      <w:kern w:val="2"/>
      <w:sz w:val="21"/>
    </w:rPr>
  </w:style>
  <w:style w:type="paragraph" w:styleId="3">
    <w:name w:val="Body Text Indent"/>
    <w:basedOn w:val="1"/>
    <w:qFormat/>
    <w:uiPriority w:val="0"/>
    <w:pPr>
      <w:ind w:left="360"/>
    </w:pPr>
  </w:style>
  <w:style w:type="paragraph" w:styleId="4">
    <w:name w:val="Plain Text"/>
    <w:basedOn w:val="1"/>
    <w:qFormat/>
    <w:uiPriority w:val="0"/>
    <w:pPr>
      <w:widowControl w:val="0"/>
      <w:jc w:val="both"/>
    </w:pPr>
    <w:rPr>
      <w:rFonts w:ascii="宋体" w:hAnsi="Courier New"/>
      <w:kern w:val="2"/>
      <w:sz w:val="21"/>
    </w:rPr>
  </w:style>
  <w:style w:type="paragraph" w:styleId="5">
    <w:name w:val="footer"/>
    <w:basedOn w:val="1"/>
    <w:qFormat/>
    <w:uiPriority w:val="0"/>
    <w:pPr>
      <w:tabs>
        <w:tab w:val="center" w:pos="4153"/>
        <w:tab w:val="right" w:pos="8306"/>
      </w:tabs>
      <w:snapToGrid w:val="0"/>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3"/>
    <w:unhideWhenUsed/>
    <w:qFormat/>
    <w:uiPriority w:val="99"/>
    <w:pPr>
      <w:ind w:left="200" w:firstLine="200" w:firstLineChars="200"/>
    </w:pPr>
    <w:rPr>
      <w:kern w:val="0"/>
      <w:sz w:val="24"/>
    </w:rPr>
  </w:style>
  <w:style w:type="character" w:styleId="10">
    <w:name w:val="page number"/>
    <w:basedOn w:val="9"/>
    <w:qFormat/>
    <w:uiPriority w:val="0"/>
  </w:style>
  <w:style w:type="character" w:styleId="11">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emf"/><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39</Pages>
  <Words>10839</Words>
  <Characters>11592</Characters>
  <Lines>0</Lines>
  <Paragraphs>0</Paragraphs>
  <TotalTime>141</TotalTime>
  <ScaleCrop>false</ScaleCrop>
  <LinksUpToDate>false</LinksUpToDate>
  <CharactersWithSpaces>14261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2024-07-29T01:36:00Z</dcterms:created>
  <dc:creator>过客</dc:creator>
  <cp:lastModifiedBy>lenovo</cp:lastModifiedBy>
  <cp:lastPrinted>2024-10-10T06:41:00Z</cp:lastPrinted>
  <dcterms:modified xsi:type="dcterms:W3CDTF">2024-12-24T01:31:35Z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C85F570BC1B44557BCB092B8C717D549_13</vt:lpwstr>
  </property>
</Properties>
</file>